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F19B2">
      <w:pPr>
        <w:keepNext w:val="0"/>
        <w:keepLines w:val="0"/>
        <w:widowControl/>
        <w:suppressLineNumbers w:val="0"/>
        <w:jc w:val="center"/>
        <w:rPr>
          <w:rFonts w:hint="eastAsia" w:ascii="黑体" w:hAnsi="黑体" w:eastAsia="黑体" w:cs="黑体"/>
          <w:b/>
          <w:bCs/>
          <w:color w:val="000000"/>
          <w:kern w:val="0"/>
          <w:sz w:val="40"/>
          <w:szCs w:val="40"/>
          <w:lang w:val="en-US" w:eastAsia="zh-CN" w:bidi="ar"/>
        </w:rPr>
      </w:pPr>
      <w:r>
        <w:rPr>
          <w:rFonts w:hint="eastAsia" w:ascii="黑体" w:hAnsi="黑体" w:eastAsia="黑体" w:cs="黑体"/>
          <w:b/>
          <w:bCs/>
          <w:color w:val="000000"/>
          <w:kern w:val="0"/>
          <w:sz w:val="40"/>
          <w:szCs w:val="40"/>
          <w:lang w:val="en-US" w:eastAsia="zh-CN" w:bidi="ar"/>
        </w:rPr>
        <w:t>中共中央关于制定国民经济和社会发展第十五个五年规划的建议</w:t>
      </w:r>
    </w:p>
    <w:p w14:paraId="29FA2ED5">
      <w:pPr>
        <w:keepNext w:val="0"/>
        <w:keepLines w:val="0"/>
        <w:widowControl/>
        <w:suppressLineNumbers w:val="0"/>
        <w:jc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2025年10月28日  来源：新华网</w:t>
      </w:r>
    </w:p>
    <w:p w14:paraId="7F44ABE0">
      <w:pPr>
        <w:rPr>
          <w:rFonts w:hint="eastAsia" w:ascii="仿宋" w:hAnsi="仿宋" w:eastAsia="仿宋" w:cs="仿宋"/>
          <w:b/>
          <w:bCs/>
          <w:sz w:val="30"/>
          <w:szCs w:val="30"/>
        </w:rPr>
      </w:pPr>
    </w:p>
    <w:p w14:paraId="2317B768">
      <w:pPr>
        <w:keepNext w:val="0"/>
        <w:keepLines w:val="0"/>
        <w:widowControl/>
        <w:suppressLineNumbers w:val="0"/>
        <w:jc w:val="center"/>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（2025年10月23日中国共产党第二十届中央委员会第四次全体会议通过）</w:t>
      </w:r>
    </w:p>
    <w:p w14:paraId="57F0D414">
      <w:pPr>
        <w:keepNext w:val="0"/>
        <w:keepLines w:val="0"/>
        <w:widowControl/>
        <w:suppressLineNumbers w:val="0"/>
        <w:jc w:val="left"/>
        <w:rPr>
          <w:rFonts w:hint="eastAsia" w:ascii="仿宋" w:hAnsi="仿宋" w:eastAsia="仿宋" w:cs="仿宋"/>
          <w:sz w:val="36"/>
          <w:szCs w:val="36"/>
        </w:rPr>
      </w:pPr>
    </w:p>
    <w:p w14:paraId="2E68E073">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中国共产党第二十届中央委员会第四次全体会议深入分析国际国内形势，就制定国民经济和社会发展“十五五”规划提出以下建议。</w:t>
      </w:r>
    </w:p>
    <w:p w14:paraId="68FF5B75">
      <w:pPr>
        <w:keepNext w:val="0"/>
        <w:keepLines w:val="0"/>
        <w:pageBreakBefore w:val="0"/>
        <w:widowControl/>
        <w:suppressLineNumbers w:val="0"/>
        <w:kinsoku/>
        <w:wordWrap/>
        <w:overflowPunct/>
        <w:topLinePunct w:val="0"/>
        <w:autoSpaceDE/>
        <w:autoSpaceDN/>
        <w:bidi w:val="0"/>
        <w:adjustRightInd/>
        <w:snapToGrid/>
        <w:ind w:firstLine="602" w:firstLineChars="200"/>
        <w:jc w:val="left"/>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一、“十五五”时期是基本实现社会主义现代化的关键时期</w:t>
      </w:r>
    </w:p>
    <w:p w14:paraId="459D4917">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1）“十四五”时期我国发展取得重大成就。“十四五”时期我国发展历程极不寻常、极不平凡。面对错综复杂的国际形势和艰巨繁重的国内改革发展稳定任务，以习近平同志为核心的党中央团结带领全党全国各族人民，迎难而上、砥砺前行，经受住世纪疫情严重冲击，有效应对一系列重大风险挑战，推动党和国家事业取得新的重大成就。经济运行稳中有进，高质量发展扎实推进；科技创新成果丰硕，新质生产力稳步发展；全面深化改革进一步推进，高水平对外开放不断扩大；全过程人民民主深入发展，全面依法治国有效实施；文化事业和文化产业蓬勃发展，精神文化产品丰富多彩； 民生保障扎实稳固，脱贫攻坚成果巩固拓展；绿色低碳转型步伐加快，生态环境质量持续改善；国家安全能力有效提升，社会治理效能增强，社会大局保持稳定；国防和军队建设取得重大进展；“一国两制”实践深入推进；中国特色大国外交全面拓展；全面从严治党成效显著，反腐败斗争纵深推进，党的创造力、凝聚力、战斗力明显提高。我国经济实力、科技实力、综合国力跃上新台阶，中国式现代化迈出新的坚实步伐，第二个百年奋斗目标新征程实现良好开局。这些重大成就的取得，根本在于以习近平同志为核心的党中央领航掌舵，在于习近平新时代中国特色社会主义思想科学指引。</w:t>
      </w:r>
    </w:p>
    <w:p w14:paraId="439B1607">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（2）“十五五”时期在基本实现社会主义现代化进程中具有承前启后的重要地位。实现社会主义现代化是一个阶梯式递进、不断发展进步的历史过程，需要不懈努力、接续奋斗。“十五五” 时期是基本实现社会主义现代化夯实基础、全面发力的关键时期，要巩固拓展优势、破除瓶颈制约、补强短板弱项，在激烈国际竞争中赢得战略主动，推动事关中国式现代化全局的战略任务取得重大突破，为基本实现社会主义现代化奠定更加坚实的基础。</w:t>
      </w:r>
    </w:p>
    <w:p w14:paraId="5860C6FE">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3）“十五五”时期我国发展环境面临深刻复杂变化。大国关系牵动国际形势，国际形势演变深刻影响国内发展，我国发展处于战略机遇和风险挑战并存、不确定难预料因素增多的时期。从国际看，世界百年变局加速演进，国际力量对比深刻调整，新一轮科技革命和产业变革加速突破，我国具备主动运筹国际空间、塑造外部环境的诸多有利因素。同时，世界变乱交织、动荡加剧，地缘冲突易发多发；单边主义、保护主义抬头，霸权主义和强权政治威胁上升，国际经济贸易秩序遇到严峻挑战，世界经济增长动能不足；大国博弈更加复杂激烈。从国内看，我国经济基础稳、优势多、韧性强、潜能大，长期向好的支撑条件和基本趋势没有变，中国特色社会主义制度优势、超大规模市场优势、完整产业体系优势、丰富人才资源优势更加彰显。同时，发展不平衡不充分问题仍然突出；有效需求不足，国内大循环存在卡点堵点；新旧动能转换任务艰巨；农业农村现代化相对滞后；就业和居民收入增长压力较大， 民生保障存在短板弱项；人口结构变化给经济发展、社会治理等提出新课题；重点领域还有风险隐患。</w:t>
      </w:r>
    </w:p>
    <w:p w14:paraId="565873BC">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变局蕴含机遇，挑战激发斗志。全党要深刻领悟“两个确立”的决定性意义，增强“ 四个意识”、坚定“ 四个自信”、做到“两个维护”，保持战略定力，增强必胜信心，积极识变应变求变，敢于斗争、善于斗争，勇于面对风高浪急甚至惊涛骇浪的重大考验，以历史主动精神克难关、战风险、迎挑战，集中力量办好自己的事，续写经济快速发展和社会长期稳定两大奇迹新篇章，奋力开创中国式现代化建设新局面。</w:t>
      </w:r>
    </w:p>
    <w:p w14:paraId="6A3038E7">
      <w:pPr>
        <w:keepNext w:val="0"/>
        <w:keepLines w:val="0"/>
        <w:pageBreakBefore w:val="0"/>
        <w:widowControl/>
        <w:suppressLineNumbers w:val="0"/>
        <w:kinsoku/>
        <w:wordWrap/>
        <w:overflowPunct/>
        <w:topLinePunct w:val="0"/>
        <w:autoSpaceDE/>
        <w:autoSpaceDN/>
        <w:bidi w:val="0"/>
        <w:adjustRightInd/>
        <w:snapToGrid/>
        <w:ind w:firstLine="602" w:firstLineChars="200"/>
        <w:jc w:val="left"/>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二、“十五五”时期经济社会发展的指导方针和主要目标</w:t>
      </w:r>
    </w:p>
    <w:p w14:paraId="6279B18E">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4）“十五五”时期经济社会发展的指导思想。坚持马克思列宁主义、毛泽东思想、邓小平理论、“三个代表”重要思想、科学发展观，全面贯彻习近平新时代中国特色社会主义思想，深入贯彻党的二十大和二十届历次全会精神，围绕全面建成社会主义现代化强国、实现第二个百年奋斗目标，以中国式现代化全面推进中华民族伟大复兴，统筹推进“五位一体”总体布局，协调推进“四个全面”战略布局，统筹国内国际两个大局，完整准确全面贯彻新发展理念，加快构建新发展格局，坚持稳中求进工作总基调，坚持以经济建设为中心，以推动高质量发展为主题，以改革创新为根本动力，以满足人民日益增长的美好生活需要为根本目的，以全面从严治党为根本保障，推动经济实现质的有效提升和量的合理增长，推动人的全面发展、全体人民共同富裕迈出坚实步伐，确保基本实现社会主义现代化取得决定性进展。</w:t>
      </w:r>
    </w:p>
    <w:p w14:paraId="04862113">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（5）“十五五”时期经济社会发展必须遵循的原则。</w:t>
      </w:r>
    </w:p>
    <w:p w14:paraId="624F3419">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——坚持党的全面领导。坚决维护党中央权威和集中统一领导，提高党把方向、谋大局、定政策、促改革能力，把党的领导贯穿经济社会发展各方面全过程，为我国社会主义现代化建设提供根本保证。</w:t>
      </w:r>
    </w:p>
    <w:p w14:paraId="65EA133A">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坚持人民至上。尊重人民主体地位，紧紧依靠人民，维护人民根本利益，促进社会公平正义，注重在发展中保障和改善民生，在满足民生需求中拓展发展空间，推动经济和社会协调发展、物质文明和精神文明相得益彰，让现代化建设成果更多更公平惠及全体人民。</w:t>
      </w:r>
    </w:p>
    <w:p w14:paraId="788C0DE4">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坚持高质量发展。以新发展理念引领发展，因地制宜发展新质生产力，做强国内大循环，畅通国内国际双循环，统筹扩大内需和深化供给侧结构性改革，加快培育新动能，促进经济结构优化升级，做优增量、盘活存量，推动经济持续健康发展和社会全面进步。</w:t>
      </w:r>
    </w:p>
    <w:p w14:paraId="1D182897">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坚持全面深化改革。聚焦制约高质量发展的体制机制障碍，推进深层次改革，扩大高水平开放，推动生产关系和生产力、上层建筑和经济基础、国家治理和社会发展更好相适应，持续增强发展动力和社会活力。</w:t>
      </w:r>
    </w:p>
    <w:p w14:paraId="7D1904F5">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坚持有效市场和有为政府相结合。充分发挥市场在资源配置中的决定性作用，更好发挥政府作用，构建统一、开放、竞争、有序的市场体系，建设法治经济、信用经济，打造市场化法治化国际化一流营商环境，形成既“放得活”又“管得好”的经济秩序。</w:t>
      </w:r>
    </w:p>
    <w:p w14:paraId="6EE2A633">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——坚持统筹发展和安全。在发展中固安全，在安全中谋发展，强化底线思维，有效防范化解各类风险，增强经济和社会韧性，以新安全格局保障新发展格局。</w:t>
      </w:r>
    </w:p>
    <w:p w14:paraId="1AB2537F">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（6）“十五五”时期经济社会发展的主要目标。</w:t>
      </w:r>
    </w:p>
    <w:p w14:paraId="04CF224A">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高质量发展取得显著成效。经济增长保持在合理区间，全要素生产率稳步提升，居民消费率明显提高，内需拉动经济增长主动力作用持续增强，经济增长潜力得到充分释放，全国统一大市场建设纵深推进，超大规模市场优势持续显现，新型工业化、信息化、城镇化、农业现代化取得重大进展，发展新质生产力、构建新发展格局、建设现代化经济体系取得重大突破。</w:t>
      </w:r>
    </w:p>
    <w:p w14:paraId="5455CF14">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科技自立自强水平大幅提高。国家创新体系整体效能显著提升，教育科技人才一体发展格局基本形成，基础研究和原始创新能力显著增强，重点领域关键核心技术快速突破，并跑领跑领域明显增多，科技创新和产业创新深度融合，创新驱动作用明显增强。</w:t>
      </w:r>
    </w:p>
    <w:p w14:paraId="31F64FE2">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进一步全面深化改革取得新突破。国家治理体系和治理能力现代化深入推进，社会主义市场经济体制更加完善，高水平对外开放体制机制更加健全，全过程人民民主制度化、规范化、程序化水平进一步提高，社会主义法治国家建设达到更高水平。</w:t>
      </w:r>
    </w:p>
    <w:p w14:paraId="771C452B">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社会文明程度明显提升。文化自信更加坚定，主流思想舆论不断巩固壮大，社会主义核心价值观广泛践行，全民族文化创新创造活力不断激发，人民精神文化生活更加丰富，中华民族凝聚力和中华文化影响力显著增强，国家软实力持续提高。</w:t>
      </w:r>
    </w:p>
    <w:p w14:paraId="0687FAC3">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人民生活品质不断提高。高质量充分就业取得新进展，居民收入增长和经济增长同步、劳动报酬提高和劳动生产率提高同步，分配结构得到优化，中等收入群体持续扩大，社会保障制度更加优化更可持续，基本公共服务均等化水平明显提升。</w:t>
      </w:r>
    </w:p>
    <w:p w14:paraId="5024A155">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——美丽中国建设取得新的重大进展。绿色生产生活方式基本形成，碳达峰目标如期实现，清洁低碳安全高效的新型能源体系初步建成，主要污染物排放总量持续减少，生态系统多样性稳定性持续性不断提升。</w:t>
      </w:r>
    </w:p>
    <w:p w14:paraId="19D30D22">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——国家安全屏障更加巩固。国家安全体系和能力进一步加强，重点领域风险得到有效防范化解，社会治理和公共安全治理水平明显提高，建军一百年奋斗目标如期实现，更高水平平安中国建设扎实推进。</w:t>
      </w:r>
    </w:p>
    <w:p w14:paraId="33B263D9">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在此基础上再奋斗五年，到二〇三五年实现我国经济实力、科技实力、国防实力、综合国力和国际影响力大幅跃升，人均国内生产总值达到中等发达国家水平，人民生活更加幸福美好，基本实现社会主义现代化。</w:t>
      </w:r>
    </w:p>
    <w:p w14:paraId="6C53418F">
      <w:pPr>
        <w:keepNext w:val="0"/>
        <w:keepLines w:val="0"/>
        <w:pageBreakBefore w:val="0"/>
        <w:widowControl/>
        <w:numPr>
          <w:ilvl w:val="0"/>
          <w:numId w:val="1"/>
        </w:numPr>
        <w:suppressLineNumbers w:val="0"/>
        <w:kinsoku/>
        <w:wordWrap/>
        <w:overflowPunct/>
        <w:topLinePunct w:val="0"/>
        <w:autoSpaceDE/>
        <w:autoSpaceDN/>
        <w:bidi w:val="0"/>
        <w:adjustRightInd/>
        <w:snapToGrid/>
        <w:ind w:firstLine="602" w:firstLineChars="200"/>
        <w:jc w:val="left"/>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建设现代化产业体系，巩固壮大实体经济根基</w:t>
      </w:r>
    </w:p>
    <w:p w14:paraId="55AB7DE4">
      <w:pPr>
        <w:keepNext w:val="0"/>
        <w:keepLines w:val="0"/>
        <w:pageBreakBefore w:val="0"/>
        <w:widowControl/>
        <w:numPr>
          <w:ilvl w:val="0"/>
          <w:numId w:val="0"/>
        </w:numPr>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现代化产业体系是中国式现代化的物质技术基础。坚持把发展经济的着力点放在实体经济上，坚持智能化、绿色化、融合化方向，加快建设制造强国、质量强国、航天强国、交通强国、网络强国，保持制造业合理比重，构建以先进制造业为骨干的现代化产业体系。</w:t>
      </w:r>
    </w:p>
    <w:p w14:paraId="13F5E8B7">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7）优化提升传统产业。推动重点产业提质升级，巩固提升矿业、冶金、化工、轻工、纺织、机械、船舶、建筑等产业在全球产业分工中的地位和竞争力。提升产业链自主可控水平，强化产业基础再造和重大技术装备攻关，滚动实施制造业重点产业链高质量发展行动，发展先进制造业集群。推动技术改造升级，促进制造业数智化转型，发展智能制造、绿色制造、服务型制造，加快产业模式和企业组织形态变革。增强质量技术基础能力，强化标准引领、提升国际化水平，加强品牌建设。优化产业布局，促进重点产业在国内有序转移。</w:t>
      </w:r>
    </w:p>
    <w:p w14:paraId="746095CE">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8）培育壮大新兴产业和未来产业。着力打造新兴支柱产业。实施产业创新工程，一体推进创新设施建设、技术研究开发、产品迭代升级，加快新能源、新材料、航空航天、低空经济等战略性新兴产业集群发展。完善产业生态，实施新技术新产品新场景大规模应用示范行动，加快新兴产业规模化发展。</w:t>
      </w:r>
    </w:p>
    <w:p w14:paraId="25535C1F">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前瞻布局未来产业，探索多元技术路线、典型应用场景、可行商业模式、市场监管规则，推动量子科技、生物制造、氢能和核聚变能、脑机接口、具身智能、第六代移动通信等成为新的经济增长点。创新监管方式，发展创业投资，建立未来产业投入增长和风险分担机制。促进中小企业专精特新发展，培育独角兽企业。</w:t>
      </w:r>
    </w:p>
    <w:p w14:paraId="318C1574">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9）促进服务业优质高效发展。实施服务业扩能提质行动，扩大服务业开放，深化监管改革，完善支持政策体系，扩大优质经营主体，分领域推进生产性服务业向专业化和价值链高端延伸，促进生活性服务业高品质、多样化、便利化发展。提高现代服务业与先进制造业、现代农业融合发展水平，推进服务业数智化。加强服务标准和质量品牌建设。健全服务业统计监测体系。</w:t>
      </w:r>
    </w:p>
    <w:p w14:paraId="06DD7350">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10）构建现代化基础设施体系。加强基础设施统筹规划，优化布局结构，促进集成融合，提升安全韧性和运营可持续性。适度超前建设新型基础设施，推进信息通信网络、全国一体化算力网、重大科技基础设施等建设和集约高效利用，推进传统基础设施更新和数智化改造。完善现代化综合交通运输体系，加强跨区域统筹布局、跨方式一体衔接，强化薄弱地区覆盖和通达保障。健全多元化、韧性强的国际运输通道体系。优化能源骨干通道布局，加力建设新型能源基础设施。加快建设现代化水网，增强洪涝灾害防御、水资源统筹调配、城乡供水保障能力。推进城市平急两用公共基础设施建设。</w:t>
      </w:r>
    </w:p>
    <w:p w14:paraId="5E7510D0">
      <w:pPr>
        <w:keepNext w:val="0"/>
        <w:keepLines w:val="0"/>
        <w:pageBreakBefore w:val="0"/>
        <w:widowControl/>
        <w:suppressLineNumbers w:val="0"/>
        <w:kinsoku/>
        <w:wordWrap/>
        <w:overflowPunct/>
        <w:topLinePunct w:val="0"/>
        <w:autoSpaceDE/>
        <w:autoSpaceDN/>
        <w:bidi w:val="0"/>
        <w:adjustRightInd/>
        <w:snapToGrid/>
        <w:ind w:firstLine="602" w:firstLineChars="200"/>
        <w:jc w:val="left"/>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四、加快高水平科技自立自强，引领发展新质生产力</w:t>
      </w:r>
    </w:p>
    <w:p w14:paraId="4733C505">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中国式现代化要靠科技现代化作支撑。抓住新一轮科技革命和产业变革历史机遇，统筹教育强国、科技强国、人才强国建设，提升国家创新体系整体效能，全面增强自主创新能力，抢占科技发展制高点，不断催生新质生产力。</w:t>
      </w:r>
    </w:p>
    <w:p w14:paraId="14AF6929">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11）加强原始创新和关键核心技术攻关。完善新型举国体制，采取超常规措施，全链条推动集成电路、工业母机、高端仪器、基础软件、先进材料、生物制造等重点领域关键核心技术攻关取得决定性突破。突出国家战略需求，部署实施一批国家重大科技任务。加强基础研究战略性、前瞻性、体系化布局，提高基础研究投入比重，加大长期稳定支持。强化科学研究、技术开发原始创新导向，优化有利于原创性、颠覆性创新的环境，产出更多标志性原创成果。</w:t>
      </w:r>
    </w:p>
    <w:p w14:paraId="56498BAE">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12）推动科技创新和产业创新深度融合。统筹国家战略科技力量建设，增强体系化攻关能力。强化科技基础条件自主保障，统筹科技创新平台基地建设。完善区域创新体系，布局建设区域科技创新中心和产业科技创新高地，强化国际科技创新中心策源功能。加快重大科技成果高效转化应用，布局建设概念验证、中试验证平台，加大应用场景建设和开放力度，加强知识产权保护和运用。营造具有全球竞争力的开放创新生态。支持青年科技人才创新创业。加强科学技术普及，培育创新文化，弘扬科学家精神。加强科技法治、伦理、诚信、安全建设。</w:t>
      </w:r>
    </w:p>
    <w:p w14:paraId="2CBA62F1">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强化企业科技创新主体地位，推动创新资源向企业集聚，支持企业牵头组建创新联合体、更多承担国家科技攻关任务，鼓励企业加大基础研究投入，促进创新链产业链资金链人才链深度融合。培育壮大科技领军企业，支持高新技术企业和科技型中小企业发展，提高企业研发费用加计扣除比例。加大政府采购自主创新产品力度。</w:t>
      </w:r>
    </w:p>
    <w:p w14:paraId="1B1E7C3D">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13）一体推进教育科技人才发展。建立健全一体推进的协调机制，强化规划衔接、政策协同、资源统筹、评价联动，促进科技自主创新和人才自主培养良性互动，建设具有全球影响力的教育中心、科学中心、人才中心。围绕科技创新、产业发展和国家战略需求协同育人，优化高校布局、分类推进改革、统筹学科设置，深入推进“双一流”高校和国家交叉学科中心建设，强化科研机构、创新平台、企业、科技计划人才集聚培养功能，培育拔尖创新人才。加快建设国家战略人才力量，培养造就更多战略科学家、科技领军人才、卓越工程师、大国工匠、高技能人才等各类人才。加强人才协作，优化人才结构，促进人才区域协调发展。以创新能力、质量、实效、贡献为评价导向，深化项目评审、机构评估、人才评价、收入分配改革，畅通高校、科研院所、企业人才交流通道，激发创新创造动力活力。深化国际交流合作，建立高技术人才移民制度，引育世界优秀人才。</w:t>
      </w:r>
    </w:p>
    <w:p w14:paraId="5F053D60">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14）深入推进数字中国建设。健全数据要素基础制度，建设开放共享安全的全国一体化数据市场，深化数据资源开发利用。促进实体经济和数字经济深度融合，实施工业互联网创新发展工程。加快人工智能等数智技术创新，突破基础理论和核心技术，强化算力、算法、数据等高效供给。全面实施“人工智能+”行动，以人工智能引领科研范式变革，加强人工智能同产业发展、文化建设、民生保障、社会治理相结合，抢占人工智能产业应用制高点，全方位赋能千行百业。加强人工智能治理，完善相关法律法规、政策制度、应用规范、伦理准则。完善监管，推动平台经济创新和健康发展。</w:t>
      </w:r>
    </w:p>
    <w:p w14:paraId="5BDF1218">
      <w:pPr>
        <w:keepNext w:val="0"/>
        <w:keepLines w:val="0"/>
        <w:pageBreakBefore w:val="0"/>
        <w:widowControl/>
        <w:suppressLineNumbers w:val="0"/>
        <w:kinsoku/>
        <w:wordWrap/>
        <w:overflowPunct/>
        <w:topLinePunct w:val="0"/>
        <w:autoSpaceDE/>
        <w:autoSpaceDN/>
        <w:bidi w:val="0"/>
        <w:adjustRightInd/>
        <w:snapToGrid/>
        <w:ind w:firstLine="602"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五、建设强大国内市场，加快构建新发展格局</w:t>
      </w:r>
    </w:p>
    <w:p w14:paraId="68F9B747">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强大国内市场是中国式现代化的战略依托。坚持扩大内需这个战略基点，坚持惠民生和促消费、投资于物和投资于人紧密结合，以新需求引领新供给，以新供给创造新需求，促进消费和投资、供给和需求良性互动，增强国内大循环内生动力和可靠性。</w:t>
      </w:r>
    </w:p>
    <w:p w14:paraId="1AFE23BB">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15）大力提振消费。深入实施提振消费专项行动。统筹促就业、增收入、稳预期，合理提高公共服务支出占财政支出比重，增强居民消费能力。扩大优质消费品和服务供给。以放宽准入、业态融合为重点扩大服务消费，强化品牌引领、标准升级、新技术应用，推动商品消费扩容升级，打造一批带动面广、显示度高的消费新场景。培育国际消费中心城市，拓展入境消费。加大直达消费者的普惠政策力度，增加政府资金用于民生保障支出。完善促进消费制度机制，清理汽车、住房等消费不合理限制性措施，建立健全适应消费新业态新模式新场景的管理办法，落实带薪错峰休假。强化消费者权益保护。</w:t>
      </w:r>
    </w:p>
    <w:p w14:paraId="4DE1AE21">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16）扩大有效投资。保持投资合理增长，提高投资效益。优化政府投资结构，提高民生类政府投资比重，高质量推进国家重大战略实施和重点领域安全能力项目建设。适应人口结构变化和流动趋势，完善基础设施和公共服务设施布局，加强人力资源开发和人的全面发展投资。统筹用好各类政府投资，在工作基础较好的地方探索编制全口径政府投资计划。加强政府投资全过程管理。深化投资审批制度改革，进一步明确中央和地方投资方向和重点。加强谋划论证，实施一批重大标志性工程项目。完善民营企业参与重大项目建设长效机制，发挥政府投资基金引导带动作用，激发民间投资活力、提高民间投资比重，增强市场主导的有效投资增长动力。</w:t>
      </w:r>
    </w:p>
    <w:p w14:paraId="49A45E42">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17）坚决破除阻碍全国统一大市场建设卡点堵点。统一市场基础制度规则，完善产权保护、市场准入、信息披露、社会信用、兼并重组、市场退出等制度，消除要素获取、资质认定、招标投标、政府采购等方面壁垒，规范地方政府经济促进行为，破除地方保护和市场分割。综合整治“ 内卷式”竞争。统一市场监管执法，加强质量监管，完善行政裁量权基准制度，强化反垄断和反不正当竞争执法司法，形成优质优价、 良性竞争的市场秩序。健全一体衔接的流通规则和标准，高标准联通市场设施，降低全社会物流成本。完善有利于统一大市场建设的统计、财税、考核制度，优化企业总部和分支机构、生产地和消费地利益分享。</w:t>
      </w:r>
    </w:p>
    <w:p w14:paraId="1F573095">
      <w:pPr>
        <w:keepNext w:val="0"/>
        <w:keepLines w:val="0"/>
        <w:pageBreakBefore w:val="0"/>
        <w:widowControl/>
        <w:suppressLineNumbers w:val="0"/>
        <w:kinsoku/>
        <w:wordWrap/>
        <w:overflowPunct/>
        <w:topLinePunct w:val="0"/>
        <w:autoSpaceDE/>
        <w:autoSpaceDN/>
        <w:bidi w:val="0"/>
        <w:adjustRightInd/>
        <w:snapToGrid/>
        <w:ind w:firstLine="602" w:firstLineChars="200"/>
        <w:jc w:val="left"/>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六、加快构建高水平社会主义市场经济体制，增强高质量发展动力</w:t>
      </w:r>
    </w:p>
    <w:p w14:paraId="26DE32F4">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高水平社会主义市场经济体制是中国式现代化的重要保障。坚持和完善社会主义基本经济制度，更好发挥经济体制改革牵引作用，完善宏观经济治理体系，确保高质量发展行稳致远。</w:t>
      </w:r>
    </w:p>
    <w:p w14:paraId="7657721C">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18）充分激发各类经营主体活力。坚持和落实“两个毫不动摇”，促进各种所有制经济优势互补、共同发展。深化国资国企改革，做强做优做大国有企业和国有资本，推进国有经济布局优化和结构调整，增强国有企业核心功能、提升核心竞争力。落实民营经济促进法，从法律和制度上保障平等使用生产要素、公平参与市场竞争、有效保护合法权益，发展壮大民营经济。支持中小企业和个体工商户发展，推动大中小企业协同融通发展。强化产权执法司法保护，加强对查封、扣押、冻结等强制措施的司法监督。完善中国特色现代企业制度，弘扬企业家精神，加快建设更多世界一流企业。</w:t>
      </w:r>
    </w:p>
    <w:p w14:paraId="53AB2785">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19）加快完善要素市场化配置体制机制。促进各类要素资源高效配置，建立健全城乡统一的建设用地市场、功能完善的资本市场、流动顺畅的劳动力市场、转化高效的技术市场。编制宏观资产负债表，全面摸清存量资源资产底数，优化资产负债结构。完善并购、破产、置换等政策，盘活用好低效用地、闲置房产、存量基础设施。完善工商业用地使用权续期法律法规，依法稳妥推进续期工作。推进全国行政事业单位存量国有资产盘活共享。推动司法判决执行与破产制度有机衔接，依法有效盘活被查封冻结财产。</w:t>
      </w:r>
    </w:p>
    <w:p w14:paraId="5E9D3D34">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20）提升宏观经济治理效能。强化国家发展规划战略导向作用，加强财政、货币政策协同，发挥好产业、价格、就业、消费、投资、贸易、区域、环保、监管等政策作用，促进形成更多由内需主导、消费拉动、内生增长的经济发展模式。强化逆周期和跨周期调节，实施更加积极的宏观政策，持续稳增长、稳就业、稳预期。增强宏观政策取向一致性，强化政策实施效果评价，健全预期管理机制，优化高质量发展综合绩效考核。</w:t>
      </w:r>
    </w:p>
    <w:p w14:paraId="6D3C602D">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发挥积极财政政策作用，增强财政可持续性。加强财政科学管理，加强财政资源和预算统筹，强化国家重大战略任务和基本民生财力保障。深化零基预算改革，统一预算分配权，优化财政支出结构，加强预算绩效管理。完善地方税、直接税体系，健全经营所得、资本所得、财产所得税收政策，规范税收优惠政策，保持合理的宏观税负水平。适当加强中央事权、提高中央财政支出比重。增加地方自主财力。加强财会监督。加快构建同高质量发展相适应的政府债务管理长效机制。</w:t>
      </w:r>
    </w:p>
    <w:p w14:paraId="16AC9005">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加快建设金融强国。完善中央银行制度，构建科学稳健的货币政策体系和覆盖全面的宏观审慎管理体系，畅通货币政策传导机制。大力发展科技金融、绿色金融、普惠金融、养老金融、数字金融。提高资本市场制度包容性、适应性，健全投资和融资相协调的资本市场功能。积极发展股权、债券等直接融资，稳步发展期货、衍生品和资产证券化。优化金融机构体系，推动各类金融机构专注主业、完善治理、错位发展。建设安全高效的金融基础设施。稳步发展数字人民币。加快建设上海国际金融中心。全面加强金融监管，强化央地监管协同，丰富风险处置资源和手段，构建风险防范化解体系，保障金融稳健运行。</w:t>
      </w:r>
    </w:p>
    <w:p w14:paraId="0793C57C">
      <w:pPr>
        <w:keepNext w:val="0"/>
        <w:keepLines w:val="0"/>
        <w:pageBreakBefore w:val="0"/>
        <w:widowControl/>
        <w:suppressLineNumbers w:val="0"/>
        <w:kinsoku/>
        <w:wordWrap/>
        <w:overflowPunct/>
        <w:topLinePunct w:val="0"/>
        <w:autoSpaceDE/>
        <w:autoSpaceDN/>
        <w:bidi w:val="0"/>
        <w:adjustRightInd/>
        <w:snapToGrid/>
        <w:ind w:firstLine="602"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七、扩大高水平对外开放，开创合作共赢新局面</w:t>
      </w:r>
    </w:p>
    <w:p w14:paraId="3FA2AF3F">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坚持开放合作、互利共赢是中国式现代化的必然要求。稳步扩大制度型开放，维护多边贸易体制，拓展国际循环，以开放促改革促发展，与世界各国共享机遇、共同发展。</w:t>
      </w:r>
    </w:p>
    <w:p w14:paraId="5D52035C">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21）积极扩大自主开放。对接国际高标准经贸规则，以服务业为重点扩大市场准入和开放领域，扩大单边开放领域和区域。加快推进区域和双边贸易投资协定进程，扩大高标准自由贸易区网络。优化区域开放布局，打造形态多样的开放高地。实施自由贸易试验区提升战略，高标准建设海南自由贸易港。统筹布局建设科技创新、服务贸易、产业发展等重大开放合作平台。推进人民币国际化，提升资本项目开放水平，建设自主可控的人民币跨境支付体系。推进全球经济金融治理改革，推动构建和维护公平公正、开放包容、合作共赢的国际经济秩序。</w:t>
      </w:r>
    </w:p>
    <w:p w14:paraId="58AA981B">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22）推动贸易创新发展。促进外贸提质增效，加快建设贸易强国。推动市场多元化和内外贸一体化，优化升级货物贸易，拓展中间品贸易、绿色贸易，推动进出口平衡发展。大力发展服务贸易，鼓励服务出口，完善跨境服务贸易负面清单管理制度，提升服务贸易标准化水平。创新发展数字贸易，有序扩大数字领域开放。提升贸易促进平台功能，支持跨境电商等新业态新模式发展。完善出口管制和安全审查机制。</w:t>
      </w:r>
    </w:p>
    <w:p w14:paraId="70DF9B8E">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23）拓展双向投资合作空间。塑造吸引外资新优势，落实好“准入又准营”，缩减外资准入负面清单，促进外资境内再投资。健全外商投资服务保障体系，全面落实国民待遇，推进数据高效便利安全跨境流动，营造透明稳定可预期的制度环境。有效实施对外投资管理，健全海外综合服务体系，促进贸易投资一体化，引导产业链供应链合理有序跨境布局。</w:t>
      </w:r>
    </w:p>
    <w:p w14:paraId="06C879E0">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24）高质量共建“一带一路”。加强与共建国家战略对接，强化合作规划统筹管理。深化基础设施“硬联通”、规则标准“软联通”、同共建国家人民“心联通”，完善立体互联互通网络布局，统筹推进重大标志性工程和“小而美”民生项目建设。提升中欧（亚）班列发展水平。加快西部陆海新通道建设。深化贸易、投资、产业、人文务实合作，拓展绿色发展、人工智能、数字经济、卫生健康、旅游、农业等领域合作新空间。完善多元化、可持续、风险可控的投融资体系。加强海外利益保护。</w:t>
      </w:r>
    </w:p>
    <w:p w14:paraId="7087AF42">
      <w:pPr>
        <w:keepNext w:val="0"/>
        <w:keepLines w:val="0"/>
        <w:pageBreakBefore w:val="0"/>
        <w:widowControl/>
        <w:suppressLineNumbers w:val="0"/>
        <w:kinsoku/>
        <w:wordWrap/>
        <w:overflowPunct/>
        <w:topLinePunct w:val="0"/>
        <w:autoSpaceDE/>
        <w:autoSpaceDN/>
        <w:bidi w:val="0"/>
        <w:adjustRightInd/>
        <w:snapToGrid/>
        <w:ind w:firstLine="602" w:firstLineChars="200"/>
        <w:jc w:val="left"/>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八、加快农业农村现代化，扎实推进乡村全面振兴</w:t>
      </w:r>
    </w:p>
    <w:p w14:paraId="47EC8900">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农业农村现代化关系中国式现代化全局和成色。坚持把解决好“三农”问题作为全党工作重中之重，促进城乡融合发展，持续巩固拓展脱贫攻坚成果，推动农村基本具备现代生活条件，加快建设农业强国。</w:t>
      </w:r>
    </w:p>
    <w:p w14:paraId="4FFFA1E4">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25）提升农业综合生产能力和质量效益。坚持产量产能、生产生态、增产增收一起抓，统筹发展科技农业、绿色农业、质量农业、品牌农业，把农业建成现代化大产业。加力实施新一轮千亿斤粮食产能提升行动，增强粮食等重要农产品供给保障能力。严守耕地红线，严格占补平衡管理，统筹农用地布局优化。高质量推进高标准农田建设，加强黑土地保护和盐碱地综合利用，提升耕地质量。深入实施种业振兴行动，推进高端智能、丘陵山区适用农机装备研发应用，促进良田良种良机良法集成增效。坚持农林牧渔并举，发展现代设施农业，构建多元化食物供给体系。发展林下经济，壮大林草产业。稳定土地承包关系，稳步推进二轮承包到期后再延长三十年试点。发展农业适度规模经营，提高新型农业经营主体发展质量，完善便捷高效的农业社会化服务体系，促进小农户和现代农业发展有机衔接。</w:t>
      </w:r>
    </w:p>
    <w:p w14:paraId="2506B2B8">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26）推进宜居宜业和美乡村建设。学习运用“千万工程”经验，因地制宜完善乡村建设实施机制，分类有序、片区化推进乡村振兴，逐步提高农村基础设施完备度、公共服务便利度、人居环境舒适度。统筹优化村镇布局，推动县域基础设施一体化规划建设管护。协同推进县域国土空间治理，稳步开展全域土地综合整治，持续整治提升农村人居环境，以钉钉子精神解决好农村改厕、垃圾围村等问题，加快补齐农村现代生活条件短板，创造乡村优质生活空间。发展各具特色的县域经济，开发农业多种功能，推动农村一二三产业深度融合，培育壮大乡村特色产业，完善联农带农机制，促进农民稳定增收。</w:t>
      </w:r>
    </w:p>
    <w:p w14:paraId="1AD4CC44">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27）提高强农惠农富农政策效能。健全财政优先保障、金融重点倾斜、社会积极参与的多元投入格局，确保乡村振兴投入力度不断增强。保护和调动农民务农种粮积极性，强化价格、补贴、保险等政策支持和协同。加大粮食主产区利益补偿力度，实施产销区省际横向利益补偿。加强粮食购销和储备管理。推进农产品进口多元化，促进贸易和生产相协调。推动城乡要素双向流动，激励各类人才下乡服务和创业就业。节约集约利用农村集体经营性建设用地，依法盘活用好闲置土地和房屋，分类保障乡村发展用地。支持发展新型农村集体经济。</w:t>
      </w:r>
    </w:p>
    <w:p w14:paraId="0CC260FB">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统筹建立常态化防止返贫致贫机制，坚持精准帮扶，完善兜底式保障，强化开发式帮扶，增强内生动力，分层分类帮扶欠发达地区，健全乡村振兴重点帮扶县支持政策，确保不发生规模性返贫致贫。</w:t>
      </w:r>
    </w:p>
    <w:p w14:paraId="2C591CA7">
      <w:pPr>
        <w:keepNext w:val="0"/>
        <w:keepLines w:val="0"/>
        <w:pageBreakBefore w:val="0"/>
        <w:widowControl/>
        <w:suppressLineNumbers w:val="0"/>
        <w:kinsoku/>
        <w:wordWrap/>
        <w:overflowPunct/>
        <w:topLinePunct w:val="0"/>
        <w:autoSpaceDE/>
        <w:autoSpaceDN/>
        <w:bidi w:val="0"/>
        <w:adjustRightInd/>
        <w:snapToGrid/>
        <w:ind w:firstLine="602"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九、优化区域经济布局，促进区域协调发展</w:t>
      </w:r>
    </w:p>
    <w:p w14:paraId="79B91692">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区域协调发展是中国式现代化的内在要求。发挥区域协调发展战略、区域重大战略、主体功能区战略、新型城镇化战略叠加效应，优化重大生产力布局，发挥重点区域增长极作用，构建优势互补、高质量发展的区域经济布局和国土空间体系。</w:t>
      </w:r>
    </w:p>
    <w:p w14:paraId="38497E09">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28）增强区域发展协调性。扎实推动西部大开发形成新格局、东北全面振兴取得新突破、中部地区加快崛起、东部地区加快推进现代化，促进东中西、南北方协调发展。巩固提升京津冀、长三角、粤港澳大湾区高质量发展动力源作用。持续推进长江经济带发展、黄河流域生态保护和高质量发展。高标准高质量推进雄安新区建设现代化城市，提升成渝地区双城经济圈发展能级。鼓励各地发挥比较优势、各展所长，支持经济大省挑大梁，在推进中国式现代化中走在前作示范。加大差异化政策支持力度，促进革命老区、民族地区、边疆地区等振兴发展。</w:t>
      </w:r>
    </w:p>
    <w:p w14:paraId="4D1F3AD2">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29）促进区域联动发展。推进跨区域跨流域大通道建设，强化区域基础设施互联互通。加强重点城市群协调联动发展，促进区域创新链产业链高效协作。推动长江中游城市群等加快发展，培育发展若干区域性中心城市，更好发挥跨区域联结型地区支撑带动作用。深化跨行政区合作，健全区域间规划统筹、产业协作、利益共享等机制，拓展流域经济等模式。</w:t>
      </w:r>
    </w:p>
    <w:p w14:paraId="1C4EA17F">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30）优化国土空间发展格局。强化主体功能区战略实施，保持城市化地区、农产品主产区、重点生态功能区格局总体稳定，细化明确特殊功能区，完善支持政策和考核评价机制。推动战略性产业、能源资源基地等布局优化。完善国土空间规划体系，落实优化耕地和永久基本农田、生态保护红线、城镇开发边界等控制线，分区分类实施差别化、精细化用途管制。赋予省级政府统筹建设用地更大自主权，探索实施建设用地总量按规划期管控模式，实行统筹存量和增量综合供地。</w:t>
      </w:r>
    </w:p>
    <w:p w14:paraId="35F0961E">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31）深入推进以人为本的新型城镇化。科学有序推进农业转移人口市民化，推行由常住地登记户口提供基本公共服务制度。推进超大特大城市治理现代化，加快城市群一体化和都市圈同城化，优化城市规模结构，促进大中小城市和小城镇协调发展、集约紧凑布局。分类推进以县城为重要载体的城镇化建设，提升产业支撑能力和公共服务水平。坚持城市内涵式发展，大力实施城市更新，建设创新、宜居、美丽、韧性、文明、智慧的现代化人民城市。扎实推进边境城镇建设。</w:t>
      </w:r>
    </w:p>
    <w:p w14:paraId="7FF67BD4">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32）加强海洋开发利用保护。坚持陆海统筹，提高经略海洋能力，推动海洋经济高质量发展，加快建设海洋强国。加强海洋科技创新，巩固提升海洋装备制造业优势，壮大海洋新兴产业，发展现代航运服务业。实施海洋调查和观测监测，推进海洋能源资源和海域海岛开发利用，加强重点海域生态环境保护修复。强化深海极地考察支撑保障体系。坚定维护海洋权益和安全，提高海上执法和海事司法能力。</w:t>
      </w:r>
    </w:p>
    <w:p w14:paraId="51163F55">
      <w:pPr>
        <w:keepNext w:val="0"/>
        <w:keepLines w:val="0"/>
        <w:pageBreakBefore w:val="0"/>
        <w:widowControl/>
        <w:suppressLineNumbers w:val="0"/>
        <w:kinsoku/>
        <w:wordWrap/>
        <w:overflowPunct/>
        <w:topLinePunct w:val="0"/>
        <w:autoSpaceDE/>
        <w:autoSpaceDN/>
        <w:bidi w:val="0"/>
        <w:adjustRightInd/>
        <w:snapToGrid/>
        <w:ind w:firstLine="602"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十、激发全民族文化创新创造活力，繁荣发展社会主义文化</w:t>
      </w:r>
    </w:p>
    <w:p w14:paraId="0BEDB143">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文化繁荣兴盛是中国式现代化的重要标志。坚持马克思主义在意识形态领域的指导地位，植根博大精深的中华文明，顺应信息技术发展潮流，发展具有强大思想引领力、精神凝聚力、价值感召力、国际影响力的新时代中国特色社会主义文化，扎实推进文化强国建设。</w:t>
      </w:r>
    </w:p>
    <w:p w14:paraId="1128759C">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33）弘扬和践行社会主义核心价值观。深化党的创新理论学习和宣传教育，坚持不懈用习近平新时代中国特色社会主义思想凝心铸魂。创新实施马克思主义理论研究和建设工程，加快构建中国哲学社会科学自主知识体系。以社会主义核心价值观引领文化建设，发挥文化养心志、育情操的作用，涵养全民族昂扬奋发的精神气质。弘扬诚信文化、廉洁文化。加强和改进思想政治工作，推进校园文化建设，用好红色资源，加强青少年理想信念教育。统筹推进城乡精神文明建设，提升人民文明素养和社会文明程度。加强网络内容建设和管理。提升信息化条件下文化领域治理能力。</w:t>
      </w:r>
    </w:p>
    <w:p w14:paraId="466214A7">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34）大力繁荣文化事业。营造良好文化生态，提升文化原创能力，推动新闻出版、广播影视、文学艺术等领域精品创作。培育形成规模宏大、结构合理、锐意创新的高水平文化人才队伍。广泛开展群众性文化活动，繁荣互联网条件下新大众文艺。深化主流媒体系统性变革，推进新闻宣传和网络舆论一体化管理，提高主流舆论引导能力。深入实施中华优秀传统文化传承发展工程，推动文化遗产系统性保护和统一监管督察，加强历史文化名城、街区、村镇有效保护和活态传承。建好用好国家文化公园。构建中华文明标识体系。坚持文化惠民，实施公共文化服务提质增效行动。推进书香社会建设。统筹推进群众体育和竞技体育发展，加快建设体育强国。</w:t>
      </w:r>
    </w:p>
    <w:p w14:paraId="2EB197B7">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35）加快发展文化产业。完善文化管理体制和生产经营机制。健全文化产业体系和市场体系，培育优秀文化企业和品牌，实施重大文化产业项目带动战略，实施积极的文化经济政策。推进文化和科技融合，推动文化建设数智化赋能、信息化转型，发展新型文化业态。引导规范网络文学、网络游戏、网络视听等健康发展，加强未成年人网络保护。推进旅游强国建设，丰富高品质旅游产品供给，提高旅游服务质量。提升入境游便利化国际化水平。推进文旅深度融合，大力发展文化旅游业，以文化赋能经济社会发展。</w:t>
      </w:r>
    </w:p>
    <w:p w14:paraId="6CDD9207">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36）提升中华文明传播力影响力。完善国际传播体制机制，创新传播载体和方式，加强重点基地建设，增强主流媒体国际传播能力，全面提升国际话语权，讲好中国故事，展现可信、可爱、可敬的中国形象。加强区域国别研究，提升国际传播效能。深化文明交流互鉴，广泛开展国际人文交流合作，鼓励更多文化企业和优秀文化产品走向世界。</w:t>
      </w:r>
    </w:p>
    <w:p w14:paraId="4A452E6E">
      <w:pPr>
        <w:keepNext w:val="0"/>
        <w:keepLines w:val="0"/>
        <w:pageBreakBefore w:val="0"/>
        <w:widowControl/>
        <w:suppressLineNumbers w:val="0"/>
        <w:kinsoku/>
        <w:wordWrap/>
        <w:overflowPunct/>
        <w:topLinePunct w:val="0"/>
        <w:autoSpaceDE/>
        <w:autoSpaceDN/>
        <w:bidi w:val="0"/>
        <w:adjustRightInd/>
        <w:snapToGrid/>
        <w:ind w:firstLine="602" w:firstLineChars="200"/>
        <w:jc w:val="left"/>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十一、加大保障和改善民生力度，扎实推进全体人民共同富裕</w:t>
      </w:r>
    </w:p>
    <w:p w14:paraId="12FBCD12">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实现人民对美好生活的向往是中国式现代化的出发点和落脚点。坚持尽力而为、量力而行，加强普惠性、基础性、兜底性民生建设，解决好人民群众急难愁盼问题，畅通社会流动渠道，提高人民生活品质。</w:t>
      </w:r>
    </w:p>
    <w:p w14:paraId="499B0DA6">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37）促进高质量充分就业。深入实施就业优先战略，健全就业促进机制，构建就业友好型发展方式。加强产业和就业协同，积极培育新职业新岗位，支持企业稳岗扩岗。完善人力资源供需匹配机制，健全终身职业技能培训制度，强化择业和用人观念引导，着力解决结构性就业矛盾。完善就业支持和公共服务体系，稳定和扩大高校毕业生、农民工、退役军人等重点群体就业，推动灵活就业、新就业形态健康发展。加大创业支持力度，增强创业带动就业效应。完善劳动标准体系和劳动关系协商协调机制，加强劳动者权益保障，营造公平有序就业环境。完善就业影响评估和监测预警，综合应对外部环境变化和新技术发展对就业的影响。</w:t>
      </w:r>
    </w:p>
    <w:p w14:paraId="7C0845E9">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38）完善收入分配制度。坚持按劳分配为主体、多种分配方式并存，提高居民收入在国民收入分配中的比重，提高劳动报酬在初次分配中的比重。健全各类要素由市场评价贡献、按贡献决定报酬的初次分配机制，促进多劳者多得、技高者多得、创新者多得。完善劳动者工资决定、合理增长、支付保障机制，推行工资集体协商制度，健全最低工资标准调整机制，加强企业工资分配宏观指导。多渠道增加城乡居民财产性收入。加强税收、社会保障、转移支付等再分配调节。促进和规范公益慈善事业发展。规范收入分配秩序和财富积累机制，支持勤劳创新合法致富，鼓励先富带后富促共富。实施城乡居民增收计划，有效增加低收入群体收入，稳步扩大中等收入群体规模，合理调节过高收入，取缔非法收入，推动形成橄榄型分配格局。</w:t>
      </w:r>
    </w:p>
    <w:p w14:paraId="1AFA5C1A">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39）办好人民满意的教育。实施新时代立德树人工程，促进思政课堂和社会课堂有效融合，加强体育、美育、劳动教育，完善教育评价体系。健全与人口变化相适应的教育资源配置机制，扩大学龄人口净流入城镇的教育资源供给。稳步扩大免费教育范围，探索延长义务教育年限。推动基础教育扩优提质，统筹义务教育优质均衡发展、学前教育优质普惠发展，扩大普通高中办学资源，办好特殊教育、专门教育。推动高等教育提质扩容，扩大优质本科教育招生规模。提升职业学校办学能力，建设特色鲜明高职院校。引导规范民办教育发展。扩大高水平教育对外开放。弘扬教育家精神，培养造就高水平教师队伍，强化教师待遇保障。健全学校家庭社会协同育人机制。深入实施教育数字化战略，优化终身学习公共服务。</w:t>
      </w:r>
    </w:p>
    <w:p w14:paraId="72131B29">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40）健全社会保障体系。完善并落实基本养老保险全国统筹制度，加快发展多层次、多支柱养老保险体系，健全待遇确定和调整机制，逐步提高城乡居民基础养老金。健全多层次医疗保障体系，推进基本医疗保险省级统筹，优化药品集采、医保支付和结余资金使用政策。扩大失业、工伤保险覆盖面，建立健全职业伤害保障制度。完善社保关系转移接续政策，提高灵活就业人员、农民工、新就业形态人员参保率。健全社会保险精算制度，继续划转国有资本充实社保基金，健全社保基金长效筹集、统筹调剂、保值增值和安全监管机制。发挥各类商业保险补充保障作用。优化全国统一的社保公共服务平台和经办管理服务。健全社会救助体系。完善空巢老人、困境儿童、残疾人等群体服务保障体系。建立健全基本殡葬服务制度。坚持男女平等基本国策，保障妇女儿童合法权益。加强退役军人服务保障。</w:t>
      </w:r>
    </w:p>
    <w:p w14:paraId="51AD85B8">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41）推动房地产高质量发展。加快构建房地产发展新模式，完善商品房开发、融资、销售等基础制度。优化保障性住房供给，满足城镇工薪群体和各类困难家庭基本住房需求。因城施策增加改善性住房供给。建设安全舒适绿色智慧的“好房子”，实施房屋品质提升工程和物业服务质量提升行动。建立房屋全生命周期安全管理制度。</w:t>
      </w:r>
    </w:p>
    <w:p w14:paraId="6D414A3D">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42）加快建设健康中国。实施健康优先发展战略，健全健康促进政策制度体系，提升爱国卫生运动成效，提高人均预期寿命和人民健康水平。强化公共卫生能力，加强疾控体系建设，防控重大传染病。健全医疗、医保、医药协同发展和治理机制，促进分级诊疗。以公益性为导向深化公立医院编制、服务价格、薪酬制度、综合监管改革，加强县区、基层医疗机构运行保障。优化医疗机构功能定位和布局，实施医疗卫生强基工程，推进全民健康数智化建设。加强慢性病综合防控，发展防治康管全链条服务。全方位提升急诊急救、血液保障和应急能力。加强医疗卫生队伍能力和作风建设。推进中医药传承创新，促进中西医结合。支持创新药和医疗器械发展。加强心理健康和精神卫生服务。</w:t>
      </w:r>
    </w:p>
    <w:p w14:paraId="3DC10797">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43）促进人口高质量发展。健全覆盖全人群、全生命周期的人口服务体系。倡导积极婚育观，优化生育支持政策和激励措施，发挥育儿补贴和个人所得税抵扣政策作用，有效降低家庭生育养育教育成本。完善生育保险制度，落实生育休假制度，实施早孕关爱行动、孕育和出生缺陷防治能力提升计划。深入开展托育服务补助示范试点，发展普惠托育和托幼一体化服务，逐步完善相关制度。加强妇女和儿童健康服务。积极应对人口老龄化，健全养老事业和产业协同发展政策机制。优化基本养老服务供给，完善城乡养老服务网络，加强公共设施适老化和无障碍改造。发展医育、医养结合服务。推行长期护理保险，健全失能失智老年人照护体系，扩大康复护理、安宁疗护服务供给。稳妥实施渐进式延迟法定退休年龄，优化就业、社保等方面年龄限制政策，积极开发老年人力资源，发展银发经济。</w:t>
      </w:r>
    </w:p>
    <w:p w14:paraId="3076AC93">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44）稳步推进基本公共服务均等化。建立基本公共服务均等化评价标准，完善基本公共服务范围和内容，制定实现基本公共服务均等化的目标、路径、措施，推动更多公共服务向基层下沉、向农村覆盖、向边远地区和生活困难群众倾斜，健全与常住人口相匹配的公共资源配置机制。加强县域基本公共服务供给统筹，完善投入保障长效机制。全面深化事业单位改革。</w:t>
      </w:r>
    </w:p>
    <w:p w14:paraId="6E6CEF2E">
      <w:pPr>
        <w:keepNext w:val="0"/>
        <w:keepLines w:val="0"/>
        <w:pageBreakBefore w:val="0"/>
        <w:widowControl/>
        <w:suppressLineNumbers w:val="0"/>
        <w:kinsoku/>
        <w:wordWrap/>
        <w:overflowPunct/>
        <w:topLinePunct w:val="0"/>
        <w:autoSpaceDE/>
        <w:autoSpaceDN/>
        <w:bidi w:val="0"/>
        <w:adjustRightInd/>
        <w:snapToGrid/>
        <w:ind w:firstLine="602" w:firstLineChars="200"/>
        <w:jc w:val="left"/>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十二、加快经济社会发展全面绿色转型，建设美丽中国</w:t>
      </w:r>
    </w:p>
    <w:p w14:paraId="27C6D49C">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绿色发展是中国式现代化的鲜明底色。牢固树立和践行绿水青山就是金山银山的理念，以碳达峰碳中和为牵引，协同推进降碳、减污、扩绿、增长，筑牢生态安全屏障，增强绿色发展动能。</w:t>
      </w:r>
    </w:p>
    <w:p w14:paraId="67C47F67">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45）持续深入推进污染防治攻坚和生态系统优化。坚持环保为民，全面落实精准科学依法治污，更加注重源头治理，强化减污降碳协同、多污染物控制协同、区域治理协同，深入打好蓝天、碧水、净土保卫战。加快落实以排污许可制为核心的固定污染源监管制度。实施固体废物综合治理行动。加强环境风险防控，深入推进新污染物治理。完善生态环境标准、监测、评价和考核制度。</w:t>
      </w:r>
    </w:p>
    <w:p w14:paraId="127F7C78">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坚持山水林田湖草沙一体化保护和系统治理，统筹推进重要生态系统保护和修复重大工程。严守生态保护红线，全面推进以国家公园为主体的自然保护地体系建设，有序设立新的国家公园。加强生物多样性保护。开展生态保护修复成效评估。科学开展大规模国土绿化行动，打好“三北”工程攻坚战。加强青藏高原等地区生态屏障建设。完善多元化生态补偿机制，因地制宜拓展生态产品价值实现渠道。加强重要江河湖库系统治理和生态保护。实施好长江十年禁渔。</w:t>
      </w:r>
    </w:p>
    <w:p w14:paraId="7AC6433D">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46）加快建设新型能源体系。持续提高新能源供给比重，推进化石能源安全可靠有序替代，着力构建新型电力系统，建设能源强国。坚持风光水核等多能并举，统筹就地消纳和外送，促进清洁能源高质量发展。加强化石能源清洁高效利用，推进煤电改造升级和散煤替代。全面提升电力系统互补互济和安全韧性水平，科学布局抽水蓄能，大力发展新型储能，加快智能电网和微电网建设。提高终端用能电气化水平，推动能源消费绿色化低碳化。加快健全适应新型能源体系的市场和价格机制。</w:t>
      </w:r>
    </w:p>
    <w:p w14:paraId="4492E8E2">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47）积极稳妥推进和实现碳达峰。实施碳排放总量和强度双控制度。深入实施节能降碳改造。推动煤炭和石油消费达峰。完善碳排放统计核算体系，稳步实施地方碳考核、行业碳管控、企业碳管理、项目碳评价、产品碳足迹等政策制度。发展分布式能源，建设零碳工厂和园区。扩大全国碳排放权交易市场覆盖范围，加快温室气体自愿减排交易市场建设。建立健全绿色低碳标</w:t>
      </w:r>
    </w:p>
    <w:p w14:paraId="0C7F9045">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准体系，推动引领国际规则标准完善和衔接互认。完善适应气候变化工作体系，提升应对气候变化特别是极端天气能力。</w:t>
      </w:r>
    </w:p>
    <w:p w14:paraId="73FADEBC">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48）加快形成绿色生产生活方式。深入推进生态环境分区管控，加强同国土空间规划衔接，协同优化产业布局。推动工业、城乡建设、交通运输、能源等重点领域绿色低碳转型。完善资源总量管理和全面节约制度，提高垃圾分类和资源化利用水平，促进循环经济发展。持续建设国家生态文明试验区，建设美丽中国先行区，打造绿色发展高地。落实促进绿色低碳发展的财税、金融、投资、价格、科技、环保政策。健全绿色消费激励机制，推广绿色低碳生活方式。</w:t>
      </w:r>
    </w:p>
    <w:p w14:paraId="4DB07A7D">
      <w:pPr>
        <w:keepNext w:val="0"/>
        <w:keepLines w:val="0"/>
        <w:pageBreakBefore w:val="0"/>
        <w:widowControl/>
        <w:suppressLineNumbers w:val="0"/>
        <w:kinsoku/>
        <w:wordWrap/>
        <w:overflowPunct/>
        <w:topLinePunct w:val="0"/>
        <w:autoSpaceDE/>
        <w:autoSpaceDN/>
        <w:bidi w:val="0"/>
        <w:adjustRightInd/>
        <w:snapToGrid/>
        <w:ind w:firstLine="602" w:firstLineChars="200"/>
        <w:jc w:val="left"/>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十三、推进国家安全体系和能力现代化，建设更高水平平安中国</w:t>
      </w:r>
    </w:p>
    <w:p w14:paraId="14F09BEA">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建设平安中国是中国式现代化的重要内容。坚定不移贯彻总体国家安全观，走中国特色社会主义社会治理之路，确保社会生机勃勃又井然有序。</w:t>
      </w:r>
    </w:p>
    <w:p w14:paraId="6374D07A">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49）健全国家安全体系。巩固集中统一、高效权威的国家安全领导体制，加快构建新安全格局，增强维护和塑造国家安全战略主动。坚持以战略为先导、政策为抓手、法治为保障、风险防控为落脚点，完善国家安全法治体系、战略体系、政策体系、风险防控体系。强化国家安全重点领域和重要专项协调机制，提高应急应变效能。落实国家安全责任制，促进全链条全要素协同联动，形成体系合力。完善涉外国家安全机制，构建海外安全保障体系，加强反制裁、反干预、反“长臂管辖”斗争，深化国际执法安全合作，推动完善全球安全治理。强化国家安全教育，筑牢人民防线。</w:t>
      </w:r>
    </w:p>
    <w:p w14:paraId="32B44210">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50）加强重点领域国家安全能力建设。锻造实战实用的国家安全能力，突出保障事关国家长治久安、经济健康稳定、人民安居乐业的重大安全，把捍卫政治安全摆在首位。夯实国家安全基础保障，确保粮食、能源资源、重要产业链供应链、重大基础设施安全，加强战略性矿产资源勘探开发和储备，提高水资源集约安全利用水平，维护战略通道安全，推进国家战略腹地建设和关键产业备份。加强网络、数据、人工智能、生物、生态、核、太空、深海、极地、低空等新兴领域国家安全能力建设。提高防范化解重点领域风险能力，统筹推进房地产、地方政府债务、中小金融机构等风险有序化解，严防系统性风险。</w:t>
      </w:r>
    </w:p>
    <w:p w14:paraId="2CA3AF66">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51）提高公共安全治理水平。完善公共安全体系，推动公共安全治理模式向事前预防转型。加强气象、水文、地质灾害监测预报预警，提高防灾减灾救灾和重大突发公共事件处置保障能力，加强应急指挥、安全生产、食品药品安全等工作。提升重要基础设施本质安全水平，有效遏制重特大事故。深化社会治安整体防控体系和能力建设，落实维护社会稳定责任，发展壮大群防群治力量，健全扫黑除恶常态化机制，加大预防和打击电信网络诈骗、毒品犯罪等的力度。推进综治中心规范化建设。深化网络空间安全综合治理，加强个人信息保护。强化未成年人违法犯罪预防和治理。全面准确贯彻宽严相济刑事政策，依法惩处违法犯罪，提升刑罚执行质效。</w:t>
      </w:r>
    </w:p>
    <w:p w14:paraId="440D615D">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52）完善社会治理体系。坚持系统治理、依法治理、综合治理、源头治理，完善共建共治共享的社会治理制度，推进社会治理现代化。健全社会工作体制机制，完善社会治理政策和法律法规体系。加强新经济组织、新社会组织、新就业群体党的建设。加强社会组织培育管理，推动行业协会商会改革发展。加强党建引领基层治理和基层政权建设，全面实施乡镇（街道）履行职责事项清单，健全村（社区）工作事项准入制度。坚持和发展新时代“枫桥经验”，加强乡村治理，完善社区治理。发挥人民群众主体作用，引导各方有序参与社会治理。推进网上网下协同治理。加强基层服务管理力量配置，完善服务设施和经费保障机制。发挥市民公约、村规民约等作用，加强家庭家教家风建设，推进移风易俗，有效治理婚丧嫁娶中的陋习等问题。</w:t>
      </w:r>
    </w:p>
    <w:p w14:paraId="352544E6">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完善凝聚服务群众工作机制，夯实社会治理群众基础。加强思想政治引领，改进各类社会群体服务管理，健全利益关系协调、合法权益保障制度，关心关爱困难、弱势群体。健全社会心理服务体系和危机干预机制。强化市民热线等公共服务平台功能，推动“民有所呼、我有所应”。发展志愿服务，加强志愿服务组织管理。推进信访工作法治化。深入推动矛盾纠纷源头化解、多元化解、有序化解。加强社会工作者队伍建设，提高专业化服务水平。</w:t>
      </w:r>
    </w:p>
    <w:p w14:paraId="52E8993B">
      <w:pPr>
        <w:keepNext w:val="0"/>
        <w:keepLines w:val="0"/>
        <w:pageBreakBefore w:val="0"/>
        <w:widowControl/>
        <w:suppressLineNumbers w:val="0"/>
        <w:kinsoku/>
        <w:wordWrap/>
        <w:overflowPunct/>
        <w:topLinePunct w:val="0"/>
        <w:autoSpaceDE/>
        <w:autoSpaceDN/>
        <w:bidi w:val="0"/>
        <w:adjustRightInd/>
        <w:snapToGrid/>
        <w:ind w:firstLine="602" w:firstLineChars="200"/>
        <w:jc w:val="left"/>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十四、如期实现建军一百年奋斗目标，高质量推进国防和军队现代化</w:t>
      </w:r>
    </w:p>
    <w:p w14:paraId="2297EBC1">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巩固国防和强大军队是中国式现代化的战略支撑。贯彻习近平强军思想，贯彻新时代军事战略方针，坚持党对人民军队绝对领导，贯彻军委主席负责制，按照国防和军队现代化新“ 三步走”战略，推进政治建军、改革强军、科技强军、人才强军、依法治军，边斗争、边备战、边建设，加快机械化信息化智能化融合发展，提高捍卫国家主权、安全、发展利益战略能力。</w:t>
      </w:r>
    </w:p>
    <w:p w14:paraId="2EF6D9F5">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53）加快先进战斗力建设。壮大战略威慑力量，维护全球战略平衡和稳定。推进新域新质作战力量规模化、实战化、体系化发展，加快无人智能作战力量及反制能力建设，加强传统作战力量升级改造。统筹网络信息体系建设运用，加强数据资源开发利用，构建智能化军事体系。加快建设现代化后勤。实施国防发展重大工程，加紧国防科技创新和先进技术转化，加快先进武器装备发展。优化军事人力资源政策制度，提高军队院校办学育人水平，打造高素质专业化新型军事人才方阵。实施军事理论现代化推进工程。深化战略和作战筹划，扎实推进实战化军事训练，加强作战能力体系集成，创新战斗力建设和运用模式，增强军事斗争针对性、主动性、塑造力。</w:t>
      </w:r>
    </w:p>
    <w:p w14:paraId="536F3D15">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54）推进军事治理现代化。完善人民军队领导管理体制机制，调整优化联合作战体系。加强和改进战略管理，深化战建备统筹，强化作战需求牵引，创新管理方法手段，提高军事系统运行效能和国防资源使用效益。加强重大决策咨询评估和重大项目监管，推进军费预算管理改革，改进军事采购制度，完善军队建设统计评估体系，全面落实勤俭建军方针，走高效益、低成本、可持续发展路子。持续深化政治整训，弘扬优良传统，加强重点行业和领域整肃治理。深入推进军队法治建设，加强法规制度供给和执行监督，完善中国特色军事法治体系。</w:t>
      </w:r>
    </w:p>
    <w:p w14:paraId="6CC7B64F">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55）巩固提高一体化国家战略体系和能力。深化跨军地改革，构建各司其职、紧密协作、规范有序的跨军地工作格局。加快新兴领域战略能力建设，推动新质生产力同新质战斗力高效融合、双向拉动。建设先进国防科技工业体系，优化国防科技工业布局，推进军民标准通用化。加强国防建设军事需求提报和军地对接，推动重大基础设施全面贯彻国防要求，加强国防战略预制。</w:t>
      </w:r>
    </w:p>
    <w:p w14:paraId="6E003062">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加快国防动员能力建设，加强后备力量建设，加强现代边海空防建设，推进党政军警民合力强边固防。深化全民国防教育，巩固军政军民团结。</w:t>
      </w:r>
    </w:p>
    <w:p w14:paraId="4FEB9DDC">
      <w:pPr>
        <w:keepNext w:val="0"/>
        <w:keepLines w:val="0"/>
        <w:pageBreakBefore w:val="0"/>
        <w:widowControl/>
        <w:suppressLineNumbers w:val="0"/>
        <w:kinsoku/>
        <w:wordWrap/>
        <w:overflowPunct/>
        <w:topLinePunct w:val="0"/>
        <w:autoSpaceDE/>
        <w:autoSpaceDN/>
        <w:bidi w:val="0"/>
        <w:adjustRightInd/>
        <w:snapToGrid/>
        <w:ind w:firstLine="602" w:firstLineChars="200"/>
        <w:jc w:val="left"/>
        <w:textAlignment w:val="auto"/>
        <w:rPr>
          <w:rFonts w:hint="eastAsia" w:ascii="仿宋_GB2312" w:hAnsi="仿宋_GB2312" w:eastAsia="仿宋_GB2312" w:cs="仿宋_GB2312"/>
          <w:b/>
          <w:bCs/>
          <w:color w:val="000000"/>
          <w:kern w:val="0"/>
          <w:sz w:val="30"/>
          <w:szCs w:val="30"/>
          <w:lang w:val="en-US" w:eastAsia="zh-CN" w:bidi="ar"/>
        </w:rPr>
      </w:pPr>
      <w:r>
        <w:rPr>
          <w:rFonts w:hint="eastAsia" w:ascii="仿宋_GB2312" w:hAnsi="仿宋_GB2312" w:eastAsia="仿宋_GB2312" w:cs="仿宋_GB2312"/>
          <w:b/>
          <w:bCs/>
          <w:color w:val="000000"/>
          <w:kern w:val="0"/>
          <w:sz w:val="30"/>
          <w:szCs w:val="30"/>
          <w:lang w:val="en-US" w:eastAsia="zh-CN" w:bidi="ar"/>
        </w:rPr>
        <w:t>十五、全党全国各族人民团结起来为实现“十五五”规划而奋斗</w:t>
      </w:r>
    </w:p>
    <w:p w14:paraId="62903C91">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坚持和加强党的全面领导是推进中国式现代化的根本保证。坚持以党的自我革命引领社会革命，持之以恒推进全面从严治党，增强党的政治领导力、思想引领力、群众组织力、社会号召力，提高党领导经济社会发展能力和水平，为推进中国式现代化凝聚磅礴力量。</w:t>
      </w:r>
    </w:p>
    <w:p w14:paraId="051336A4">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56）坚持和加强党中央集中统一领导。完善党中央重大决策部署落实机制，确保上下贯通、执行有力。持续用党的创新理论统一思想、统一意志、统一行动。发展党内民主，健全和落实民主集中制，坚持科学决策、民主决策、依法决策。坚持正确用人导向，坚持把政治标准放在首位，树立和践行正确政绩观，完善干部考核评价机制，调整不胜任现职干部，推进领导干部能上能下常态化。强化教育培训和实践锻炼，提高干部队伍现代化建设本领。严管厚爱结合、激励约束并重，激发干部队伍内生动力和整体活力。统筹推进各领域基层党组织建设，增强党组织政治功能和组织功能，发挥党员先锋模范作用。锲而不舍落实中央八项规定精神，狠刹各种不正之风，推进作风建设常态化长效化。深入开展整治形式主义为基层减负工作。完善党和国家监督体系，加强对权力配置、运行的规范和监督。保持反腐败永远在路上的清醒坚定，一体推进不敢腐、不能腐、不想腐，坚决打好反腐败斗争攻坚战、持久战、总体战。营造风清气正的政治生态。</w:t>
      </w:r>
    </w:p>
    <w:p w14:paraId="76448EFC">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57）推进社会主义民主法治建设。坚定不移走中国特色社会主义政治发展道路，坚持党的领导、人民当家作主、依法治国有机统一，发展全过程人民民主，完善中国特色社会主义法治体系。坚持好、完善好、运行好人民代表大会制度，确保国家机关依法行使权力、履行职责，确保人民群众民主权利、合法权益得到维护和实现。坚持和完善中国共产党领导的多党合作和政治协商制度，发挥人民政协作为专门协商机构作用，加强各种协商渠道协同配合，推进协商民主广泛多层制度化发展。健全基层民主制度，保障人民依法管理基层公共事务和公益事业。健全吸纳民意、汇集民智工作机制。更好发挥工会、共青团、妇联等群团组织作用，加强产业工人队伍建设、青少年发展、妇女儿童事业发展政策保障。促进人权事业全面发展。完善大统战工作格局，巩固和发展最广泛的爱国统一战线。铸牢中华民族共同体意识，推进中华民族共同体建设。坚持我国宗教中国化方向，加强宗教事务治理法治化。全面贯彻党的侨务政策，更好凝聚侨心侨力。</w:t>
      </w:r>
    </w:p>
    <w:p w14:paraId="4679FE97">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坚持全面依法治国，协同推进科学立法、严格执法、公正司法、全民守法。加强宪法法律实施和监督，完善维护国家法治统一制度机制。加强立法规划和立法审查，提高立法质量。强化法治政府建设，全面落实行政规范性文件备案审查，完善实质性化解行政争议机制。推进政法工作数字化平台建设，强化跨部门执法司法协同和监督。规范司法权力运行，完善司法公正实现和评价机制，提高司法裁判公正性、稳定性、权威性。强化检察监督，加强公益诉讼。依法保障人身权、财产权、人格权，健全规范涉企执法长效机制，防止和纠正违规异地执法、趋利性执法。健全国家执行体制，有效解决“执行难”问题。加快涉外法治体系和能力建设，健全国际商事调解、仲裁、诉讼等机制。加强领导干部依法办事监督检查，完善综合性法治评价工作机制。推进法治社会建设，营造全社会崇尚法治、恪守规则、尊重契约、维护公正的良好环境。</w:t>
      </w:r>
    </w:p>
    <w:p w14:paraId="4C43AAA5">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58）促进香港、澳门长期繁荣稳定。坚定不移贯彻“一国两制”、“港人治港”、“澳人治澳”、高度自治方针，落实“爱国者治港”、“爱国者治澳”原则，提升港澳依法治理效能，促进港澳经济社会发展。支持港澳更好融入和服务国家发展大局，加强港澳与内地经贸、科技、人文等合作，完善便利港澳居民在内地发展和生活政策措施。发挥港澳背靠祖国、联通世界独特优势和重要作用，巩固提升香港国际金融、航运、贸易中心地位，支持香港建设国际创新科技中心，不断彰显澳门“一中心、一平台、一基地”作用，推动澳门经济适度多元发展，支持港澳打造国际高端人才集聚高地。</w:t>
      </w:r>
    </w:p>
    <w:p w14:paraId="4A07B012">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59）推动两岸关系和平发展、推进祖国统一大业。深入贯彻新时代党解决台湾问题的总体方略，坚决打击“台独”分裂势力，反对外部势力干涉，维护台海和平稳定，牢牢把握两岸关系主导权主动权。深化两岸交流合作，共同传承弘扬中华文化。高质量推进两岸融合发展示范区建设，加强产业合作，推动两岸经济合作。落实台湾同胞享受同等待遇政策，为台胞在大陆学习、工作、生活创造更好条件，增进两岸同胞福祉。</w:t>
      </w:r>
    </w:p>
    <w:p w14:paraId="12077E09">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60）推动构建人类命运共同体。倡导平等有序的世界多极化、普惠包容的经济全球化，拓展全球伙伴关系网络，推动构建新型国际关系。深化周边发展融合，强化共同安全，巩固战略互信，构建周边命运共同体。维护大国关系总体稳定，深化同发展中国家团结合作，落实全球发展倡议、全球安全倡议、全球文明倡议、全球治理倡议，引领国际秩序朝着更加公正合理的方向发展。支持全球南方联合自强，加大援外力度，提供更多国际公共产品。坚决反对霸权霸道霸凌行径，捍卫国际公平正义，维护各国人民共同利益。弘扬全人类共同价值，推动建设持久和平、普遍安全、共同繁荣、开放包容、清洁美丽的世界，为构建人类命运共同体作出中国贡献。</w:t>
      </w:r>
    </w:p>
    <w:p w14:paraId="55ECCA66">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61）充分调动全社会投身中国式现代化建设的积极性主动性创造性。按照本次全会精神，制定国家和地方“十五五”规划纲要及专项规划等，形成定位准确、边界清晰、功能互补、统一衔接的国家规划体系。强化规划实施监测评估和监督，健全政策协调和工作协同机制，确保党中央决策部署落到实处。贯彻尊重劳动、尊重知识、尊重人才、尊重创造的方针，激发全社会干事创业、创新创造活力，形成人尽其才、才尽其用、万众一心、勠力进取的生动局面。</w:t>
      </w:r>
    </w:p>
    <w:p w14:paraId="480871A0">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全党全军全国各族人民要更加紧密地团结在以习近平同志为核心的党中央周围，为基本实现社会主义现代化而共同奋斗，不断开创以中国式现代化全面推进强国建设、民族复兴伟业新局面。</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7A722A"/>
    <w:multiLevelType w:val="singleLevel"/>
    <w:tmpl w:val="917A722A"/>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9B6461"/>
    <w:rsid w:val="21311676"/>
    <w:rsid w:val="36712E25"/>
    <w:rsid w:val="6D9B6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20472</Words>
  <Characters>20534</Characters>
  <Lines>0</Lines>
  <Paragraphs>0</Paragraphs>
  <TotalTime>28</TotalTime>
  <ScaleCrop>false</ScaleCrop>
  <LinksUpToDate>false</LinksUpToDate>
  <CharactersWithSpaces>20568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2025-11-10T09:11:00Z</dcterms:created>
  <dc:creator>余文艺</dc:creator>
  <cp:lastModifiedBy>sqt</cp:lastModifiedBy>
  <dcterms:modified xsi:type="dcterms:W3CDTF">2025-11-11T01:09:34Z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B90698DE9A6E4093BD28822316C7C6D6_13</vt:lpwstr>
  </property>
  <property fmtid="{D5CDD505-2E9C-101B-9397-08002B2CF9AE}" pid="4" name="KSOTemplateDocerSaveRecord">
    <vt:lpwstr>eyJoZGlkIjoiMjYwNjgxZjA3Mjk5MzQ3ODM1NmMzZDNhMTNiMjE3MjIiLCJ1c2VySWQiOiI4NjA2Mzc3MTIifQ==</vt:lpwstr>
  </property>
</Properties>
</file>