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eastAsia" w:ascii="宋体" w:hAnsi="宋体" w:cs="黑体"/>
          <w:b/>
          <w:bCs/>
          <w:kern w:val="0"/>
          <w:sz w:val="28"/>
          <w:szCs w:val="28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 w:cs="黑体"/>
          <w:b/>
          <w:bCs/>
          <w:kern w:val="0"/>
          <w:sz w:val="28"/>
          <w:szCs w:val="28"/>
        </w:rPr>
        <w:t>5：</w:t>
      </w:r>
    </w:p>
    <w:p>
      <w:pPr>
        <w:spacing w:line="288" w:lineRule="auto"/>
        <w:jc w:val="center"/>
        <w:rPr>
          <w:rFonts w:ascii="Times New Roman" w:hAnsi="Times New Roman" w:eastAsia="华文中宋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color w:val="000000"/>
          <w:sz w:val="36"/>
          <w:szCs w:val="36"/>
        </w:rPr>
        <w:t>2025年四川大学</w:t>
      </w:r>
      <w:r>
        <w:rPr>
          <w:rFonts w:hint="eastAsia" w:ascii="Times New Roman" w:hAnsi="Times New Roman" w:eastAsia="华文中宋"/>
          <w:b/>
          <w:bCs/>
          <w:color w:val="FF0000"/>
          <w:sz w:val="36"/>
          <w:szCs w:val="36"/>
        </w:rPr>
        <w:t>XX学院</w:t>
      </w:r>
      <w:r>
        <w:rPr>
          <w:rFonts w:hint="eastAsia" w:ascii="Times New Roman" w:hAnsi="Times New Roman" w:eastAsia="华文中宋"/>
          <w:b/>
          <w:bCs/>
          <w:color w:val="000000"/>
          <w:sz w:val="36"/>
          <w:szCs w:val="36"/>
        </w:rPr>
        <w:t>优秀实践报告推荐表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69"/>
        <w:gridCol w:w="1556"/>
        <w:gridCol w:w="1920"/>
        <w:gridCol w:w="1810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7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18"/>
              </w:rPr>
              <w:t>团队名称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spacing w:line="288" w:lineRule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7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18"/>
              </w:rPr>
              <w:t>报告题目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spacing w:line="288" w:lineRule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32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18"/>
              </w:rPr>
              <w:t>团队</w:t>
            </w:r>
            <w:r>
              <w:rPr>
                <w:rFonts w:ascii="Times New Roman" w:hAnsi="Times New Roman" w:eastAsia="黑体"/>
                <w:color w:val="000000"/>
                <w:sz w:val="28"/>
                <w:szCs w:val="1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92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当前受教育阶段</w:t>
            </w:r>
          </w:p>
        </w:tc>
        <w:tc>
          <w:tcPr>
            <w:tcW w:w="181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9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张XX</w:t>
            </w:r>
          </w:p>
        </w:tc>
        <w:tc>
          <w:tcPr>
            <w:tcW w:w="155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学院</w:t>
            </w:r>
          </w:p>
        </w:tc>
        <w:tc>
          <w:tcPr>
            <w:tcW w:w="192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本科</w:t>
            </w:r>
          </w:p>
        </w:tc>
        <w:tc>
          <w:tcPr>
            <w:tcW w:w="181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20XXXX</w:t>
            </w: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1231234</w:t>
            </w:r>
          </w:p>
        </w:tc>
        <w:tc>
          <w:tcPr>
            <w:tcW w:w="159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123XXXX4567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32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18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76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76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288" w:lineRule="auto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意见：</w:t>
            </w:r>
          </w:p>
          <w:p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经审核，同意该报告作为我单位推荐的第 </w:t>
            </w:r>
            <w:r>
              <w:rPr>
                <w:rFonts w:ascii="Times New Roman" w:hAnsi="Times New Roman" w:eastAsia="宋体"/>
                <w:b/>
                <w:bCs/>
                <w:color w:val="FF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份</w:t>
            </w:r>
            <w:r>
              <w:rPr>
                <w:rFonts w:hint="eastAsia" w:ascii="Times New Roman" w:hAnsi="Times New Roman" w:eastAsia="宋体"/>
                <w:szCs w:val="21"/>
              </w:rPr>
              <w:t>优秀实践报告</w:t>
            </w:r>
            <w:r>
              <w:rPr>
                <w:rFonts w:ascii="Times New Roman" w:hAnsi="Times New Roman" w:eastAsia="宋体"/>
                <w:szCs w:val="21"/>
              </w:rPr>
              <w:t>上报。</w:t>
            </w:r>
          </w:p>
          <w:p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ind w:firstLine="6615" w:firstLineChars="3150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盖章</w:t>
            </w:r>
          </w:p>
          <w:p>
            <w:pPr>
              <w:spacing w:line="288" w:lineRule="auto"/>
              <w:ind w:firstLine="5460" w:firstLineChars="2600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32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sz w:val="32"/>
                <w:szCs w:val="20"/>
              </w:rPr>
              <w:t>实践报告</w:t>
            </w:r>
            <w:r>
              <w:rPr>
                <w:rFonts w:ascii="Times New Roman" w:hAnsi="Times New Roman" w:eastAsia="黑体"/>
                <w:color w:val="000000"/>
                <w:sz w:val="32"/>
                <w:szCs w:val="20"/>
              </w:rPr>
              <w:t>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写明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</w:rPr>
              <w:t>实践背景、实践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时间地点、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</w:rPr>
              <w:t>实践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人员、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</w:rPr>
              <w:t>实践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对象、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</w:rPr>
              <w:t>实践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方法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</w:rPr>
              <w:t>、实践过程、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主要成果等，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</w:rPr>
              <w:t>5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00字以内。</w:t>
            </w: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32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20"/>
              </w:rPr>
              <w:t>学生感悟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选择2-3篇学生实践感悟，每篇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</w:rPr>
              <w:t>150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字以内。</w:t>
            </w: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32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sz w:val="32"/>
                <w:szCs w:val="20"/>
              </w:rPr>
              <w:t>实践</w:t>
            </w:r>
            <w:r>
              <w:rPr>
                <w:rFonts w:ascii="Times New Roman" w:hAnsi="Times New Roman" w:eastAsia="黑体"/>
                <w:color w:val="000000"/>
                <w:sz w:val="32"/>
                <w:szCs w:val="20"/>
              </w:rPr>
              <w:t>掠影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7" w:hRule="atLeast"/>
        </w:trPr>
        <w:tc>
          <w:tcPr>
            <w:tcW w:w="9060" w:type="dxa"/>
            <w:gridSpan w:val="6"/>
            <w:vAlign w:val="center"/>
          </w:tcPr>
          <w:p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提供高清照片</w:t>
            </w: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原图3</w:t>
            </w:r>
            <w:r>
              <w:rPr>
                <w:rFonts w:ascii="Times New Roman" w:hAnsi="Times New Roman" w:eastAsia="宋体"/>
                <w:color w:val="FF0000"/>
                <w:szCs w:val="21"/>
              </w:rPr>
              <w:t>-</w:t>
            </w: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5</w:t>
            </w:r>
            <w:r>
              <w:rPr>
                <w:rFonts w:ascii="Times New Roman" w:hAnsi="Times New Roman" w:eastAsia="宋体"/>
                <w:color w:val="FF0000"/>
                <w:szCs w:val="21"/>
              </w:rPr>
              <w:t>张，每张照片需在下方标注拍摄时间及内容。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drawing>
                <wp:inline distT="0" distB="0" distL="114300" distR="114300">
                  <wp:extent cx="2089150" cy="146685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例：202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年X月X日，XX实践团正在与访谈对象交流家乡发展变化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2"/>
        </w:rPr>
      </w:pPr>
      <w:r>
        <w:rPr>
          <w:rFonts w:hint="eastAsia" w:ascii="楷体" w:hAnsi="楷体" w:eastAsia="楷体" w:cs="楷体"/>
          <w:b/>
          <w:bCs/>
          <w:color w:val="FF0000"/>
          <w:sz w:val="22"/>
        </w:rPr>
        <w:t>注：</w:t>
      </w:r>
      <w:r>
        <w:rPr>
          <w:rFonts w:hint="eastAsia" w:ascii="楷体" w:hAnsi="楷体" w:eastAsia="楷体" w:cs="楷体"/>
          <w:sz w:val="22"/>
        </w:rPr>
        <w:t>1、优秀实践报告纸质版申报材料仅需提交推荐表（附件2.5），电子版材料需提交推荐表和实践报告原文（格式要求见附件2.7）。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2"/>
        </w:rPr>
      </w:pPr>
      <w:r>
        <w:rPr>
          <w:rFonts w:hint="eastAsia" w:ascii="楷体" w:hAnsi="楷体" w:eastAsia="楷体" w:cs="楷体"/>
          <w:sz w:val="22"/>
        </w:rPr>
        <w:t>优秀团队、指导教师、学生、实践报告纸质版申报材料仅需提交附件2.1-2.6，其他相关证明材料提供电子版。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B3BC78"/>
    <w:multiLevelType w:val="singleLevel"/>
    <w:tmpl w:val="F1B3BC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DkzMmY3YWQzZjgwZWQ1NDA3YzMwZTYwZGYwNWYifQ=="/>
  </w:docVars>
  <w:rsids>
    <w:rsidRoot w:val="618533B5"/>
    <w:rsid w:val="6185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416</Characters>
  <Lines>0</Lines>
  <Paragraphs>0</Paragraphs>
  <TotalTime>0</TotalTime>
  <ScaleCrop>false</ScaleCrop>
  <LinksUpToDate>false</LinksUpToDate>
  <CharactersWithSpaces>429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2025-09-26T04:32:00Z</dcterms:created>
  <dc:creator>柒·</dc:creator>
  <cp:lastModifiedBy>柒·</cp:lastModifiedBy>
  <dcterms:modified xsi:type="dcterms:W3CDTF">2025-09-26T04:32:39Z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E32B9AF914B54D0DA47C12B5A57FF6B3</vt:lpwstr>
  </property>
</Properties>
</file>