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bookmarkStart w:id="0" w:name="_GoBack"/>
      <w:r>
        <w:rPr>
          <w:rFonts w:ascii="黑体" w:hAnsi="黑体" w:eastAsia="黑体"/>
          <w:b/>
          <w:bCs/>
          <w:sz w:val="40"/>
          <w:szCs w:val="40"/>
        </w:rPr>
        <w:t>把教育强国的宏伟蓝图变为美好现实</w:t>
      </w:r>
      <w:bookmarkEnd w:id="0"/>
    </w:p>
    <w:p>
      <w:pPr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2025年6月1日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来源：《求是》</w:t>
      </w:r>
    </w:p>
    <w:p>
      <w:pPr>
        <w:jc w:val="center"/>
        <w:rPr>
          <w:rFonts w:hint="eastAsia" w:ascii="仿宋_GB2312" w:hAnsi="仿宋_GB2312" w:eastAsia="仿宋_GB2312"/>
          <w:sz w:val="28"/>
          <w:szCs w:val="28"/>
        </w:rPr>
      </w:pPr>
    </w:p>
    <w:p>
      <w:pPr>
        <w:jc w:val="center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教育部党组书记、部长</w:t>
      </w: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怀进鹏</w:t>
      </w:r>
    </w:p>
    <w:p>
      <w:pPr>
        <w:jc w:val="center"/>
        <w:rPr>
          <w:rFonts w:hint="eastAsia" w:ascii="仿宋_GB2312" w:hAnsi="仿宋_GB2312" w:eastAsia="仿宋_GB2312"/>
          <w:b/>
          <w:bCs/>
          <w:sz w:val="28"/>
          <w:szCs w:val="28"/>
        </w:rPr>
      </w:pP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2024年9月，党中央召开全国教育大会，习近平总书记发表重要讲话，全面总结新时代教育事业取得的历史性成就、发生的格局性变化，系统部署全面推进教育强国建设的战略任务和重大举措，为加快建设教育强国提供了行动纲领和科学指南。今年1月，党中央、国务院发布《教育强国建设规划纲要（2024—2035年）》（以下简称《纲要》），对加快建设教育强国作出系统部署。我们要把学习习近平总书记重要讲话精神作为一项重要政治任务，全面落实《纲要》各项任务举措，扎实推进教育强国建设，为以中国式现代化全面推进强国建设、民族复兴伟业作出更大贡献。</w:t>
      </w:r>
    </w:p>
    <w:p>
      <w:pPr>
        <w:ind w:firstLine="602" w:firstLineChars="200"/>
        <w:rPr>
          <w:rFonts w:ascii="仿宋_GB2312" w:hAnsi="仿宋_GB2312" w:eastAsia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sz w:val="30"/>
          <w:szCs w:val="30"/>
        </w:rPr>
        <w:t>一、充分认识新时代新征程加快建设教育强国的重大意义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党的二十大和二十届三中全会对教育作出战略部署，教育作为国家创新体系整体效能提升的基础性、战略性支撑愈益凸显。要紧扣党和国家中心任务，把准教育与中国式现代化、中国教育与世界教育的关系坐标，清醒看到教育改革发展面临的内外部环境变化，深刻认识新时代新征程加快建设教育强国的重大意义，清晰把握时代责任和努力方向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建设教育强国是培养担当民族复兴大任时代新人、确保党的事业后继有人的根本要求。我国在校学生2.9亿，约占总人口的21%，其思想观念、价值取向直接关系党和国家事业薪火相传。当前，学校思想政治工作面临严峻复杂的形势和挑战。必须立足两个大局，坚持把立德树人作为根本任务，教育引导青少年学生坚定马克思主义信仰、中国特色社会主义信念、中华民族伟大复兴信心，立报国强国大志向、做挺膺担当奋斗者，确保培养的人始终忠于党、忠于国家、忠于人民、忠于社会主义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建设教育强国是应对世界百年变局、提升国家核心竞争力、赢得战略主动的重大抉择。随着世界百年未有之大变局的加速演进、新一轮科技革命和产业变革的深入发展，教育在加快前沿新兴领域人才储备，推动新技术加速迭代和融合应用中的关键性作用越来越凸显。把建设教育强国作为以中国式现代化全面推进强国建设、民族复兴伟业的先导任务、坚实基础和战略支撑，将为国家核心竞争力注入可持续动能，为国家赢得未来战略主动提供有力保障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建设教育强国是培育发展新质生产力、支撑经济高质量发展的迫切需求。我国发展条件和增长模式都在发生深刻变化，新产业新业态快速发展，迫切需要大力发展新质生产力。教育是激活新质生产力的基础和先导，这就要求高校发挥高水平人才培养主阵地、基础研究主力军、重大科技突破策源地作用，成为战略引领力量，以科技发展、国家战略需求为牵引，建立科技创新与人才培养相互支撑、带动学科高质量发展的有效机制，更多产出原创性、颠覆性科技创新成果，并尽快转化为现实生产力，更加有力地支撑高质量发展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建设教育强国是落实以人民为中心的发展思想、办好人民满意教育的现实需要。新时代以来，我国建成了世界最大规模且有质量的教育体系，教育领域“量”的短板已经不是矛盾的主要方面，而“质”的需求更加凸显，人民群众对接受更加公平更加多样的教育充满期待。同时，我国人口发展呈现新的趋势性特征，人口老龄化、少子化、区域增减分化，对教育资源配置的前瞻性、科学性、动态性提出更高要求。建设教育强国，迫切需要着力解决教育发展不平衡不充分问题，充分保障人民群众平等受教育机会，不断增强教育获得感。</w:t>
      </w:r>
    </w:p>
    <w:p>
      <w:pPr>
        <w:ind w:firstLine="602" w:firstLineChars="200"/>
        <w:rPr>
          <w:rFonts w:ascii="仿宋_GB2312" w:hAnsi="仿宋_GB2312" w:eastAsia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sz w:val="30"/>
          <w:szCs w:val="30"/>
        </w:rPr>
        <w:t>二、牢牢把握教育强国建设的正确方向和总体要求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习近平总书记的重要讲话，鲜明提出教育的“三大属性”，精辟概括教育强国“六大特质”、“八大体系”的基本特征，深刻阐述建设教育强国必须处理好的“五个重大关系”，整体擘画出教育强国建设的战略图景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“三大属性”是教育强国建设的根基和原点。“全面把握教育的政治属性、人民属性、战略属性”是总书记关于教育本质特征的重大理论创新。政治属性回答了教育“培养什么人、怎样培养人、为谁培养人”的根本问题，体现我国教育的根本方向。必须坚持中国特色社会主义教育发展道路，培养一代又一代拥护中国共产党领导和我国社会主义制度、立志为中国特色社会主义奋斗终身的有用人才。人民属性回答了教育的基本立场问题，体现我国教育的根本价值追求。必须坚持以人民为中心发展教育，聚焦解决群众关心的教育热点难点问题，以教育公平促进社会公平正义，办好人民满意的教育。战略属性回答了教育服务经济社会发展、支撑引领中国式现代化问题，体现教育在党和国家事业中的先导性、基础性、全局性地位和作用。必须深刻把握中国式现代化对教育科技人才的需求，强化教育对科技和人才的支撑作用。“三大属性”内涵丰富、相互联系，深刻揭示了我国社会主义教育的鲜明特色和独有优势，要求我们体现到教育强国建设各方面全过程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“六大特质”是检验教育强国建设成效的根本性标尺。习近平总书记在讲话中强调，我们要建成的教育强国，是中国特色社会主义教育强国，应当具有强大的思政引领力、人才竞争力、科技支撑力、民生保障力、社会协同力、国际影响力。教育强国之“强”，应当以强大的思政引领力确保人才培养方向，彰显社会主义教育本质特征；以强大的人才竞争力助力赢得国际竞争主动，以教育高质量发展助力人口高质量发展、实现国家战略人才高水平自主培养；以强大的科技支撑力夯实高水平科技自立自强根基，为高质量发展和高水平安全提供强有力的科技支撑；以强大的民生保障力满足人民对美好生活的向往，有效促进人的全面发展和社会公平正义；以强大的社会协同力汇聚教育发展合力，协调整合学校教育、家庭教育、社会教育、自我教育，促进教育与经济社会协同发展；以强大的国际影响力更好服务构建人类命运共同体，为全球教育事业发展贡献更多中国力量。“六大特质”是教育强国建设的本质性要求、标志性成效和根本性标尺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“八大体系”是支撑教育强国建设的“四梁八柱”。习近平总书记指出，建设教育强国，必须全面构建固本铸魂的思想政治教育体系、公平优质的基础教育体系、自强卓越的高等教育体系、产教融合的职业教育体系、泛在可及的终身教育体系、创新牵引的科技支撑体系、素质精良的教师队伍体系、开放互鉴的国际合作体系。“八大体系”聚焦立德树人根本任务，统筹各级各类教育，加强科技支撑，把握教师队伍建设基础作用，拓展教育国际化发展空间，构成相互联系和支撑的逻辑体系，推动教育体系更加注重系统性、综合性集成，推动教育组织更加注重开放融合、多元多样，推动教育发展更加注重胸怀天下、自信自立，推动教育活动向更加灵活广阔的自主学习、终身学习延伸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“五个重大关系”是教育强国建设应当遵循的科学规律。习近平总书记在讲话中提出教育强国建设必须处理好“五个重大关系”，为我们坚持和运用系统观念，推动教育强国建设行稳致远提供了科学方法论。支撑国家战略和满足民生需求的关系，明确了教育强国建设的战略重点和最终目标，需要聚焦教育支撑引领中国式现代化的重点领域、把握好人民群众教育需求的新特征，在教育实践中实现助力国家富强和促进民生幸福的统一。知识学习和全面发展的关系，揭示出掌握学业知识是学生能力提升的主要途径，全面发展是学生健康成长的内在要求、是培养造就栋梁之才必须解决好的重大课题，需要从更多关注学生的知识增长向“五育并举”转变。培养人才和满足社会需要的关系，揭示出供需适配才能彰显人才培养效用、实现人才价值，需要一体统筹解决人才培养供需矛盾，不断增强人才培养的针对性、适配性和有效性。规范有序和激发活力的关系，揭示出管理规范、秩序井然是有效教育教学的重要前提，精进不怠、活力迸发是学校应有状态，需要解决好教育秩序维系和前进动力机制的问题，有效提升教育治理现代化水平。扎根中国大地和借鉴国际经验的关系，彰显教育发展的道路自信、展示教育发展的宽广视野，需要解决好教育自信自立和胸怀天下、博采众长相统筹的问题，把握世界教育强国的共性特征和规律，发展具有中国特色、世界水平的现代教育。</w:t>
      </w:r>
    </w:p>
    <w:p>
      <w:pPr>
        <w:ind w:firstLine="602" w:firstLineChars="200"/>
        <w:rPr>
          <w:rFonts w:ascii="仿宋_GB2312" w:hAnsi="仿宋_GB2312" w:eastAsia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sz w:val="30"/>
          <w:szCs w:val="30"/>
        </w:rPr>
        <w:t>三、推动教育强国建设各项决策部署落地见效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习近平总书记的重要讲话，对教育强国建设的重大任务作出全面系统部署。我们要坚持实干为先，推动教育强国建设各项目标任务落到行动、见到实效。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深化党的创新理论“三进”，落细落实立德树人根本任务。以新时代立德树人工程为载体和抓手，推动自主知识体系构建和实践育人大课堂有机结合，塑造大中小学思想政治教育一体化建设、科技教育和人文教育协同、德智体美劳“五育并举”的育人新格局。坚持用习近平新时代中国特色社会主义思想铸魂育人，制定高校思政课课程方案，体现党的创新理论最新成果。深化“大思政课”建设和大中小学思政课一体化改革，坚持思政课建设与党的创新理论武装同步推进、思政课程和课程思政同向同行，高质量开好讲好“习近平新时代中国特色社会主义思想概论”课，拓展网络育人空间和阵地。推动构建自主知识体系，深入实施重大专项，深刻阐释党的创新理论体系的科学内涵和实践要求。编写习近平新时代中国特色社会主义思想分领域专题讲义，推动党的创新理论研究成果转化为相应的学科方向和课程教材。实施“中国系列”原创性教材建设行动，编写出版一批优质教材。促进学生身心健康、全面发展，落实“健康第一”理念，实施学生体质强健计划。持续推进学生心理健康促进行动，健全健康教育、监测预警、咨询服务、干预处置工作体系。强化科技教育和人文教育协同，推进劳动习惯养成计划、美育浸润行动、青少年学生读书行动，让学生更加健康、阳光、自信地成长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锚定国家重大战略急需，深入推动教育科技人才良性循环。遵循教育强国是教育整体实力强和服务现代化建设支撑力、引领力强的双重逻辑，实施高等教育综合改革，一体推进教育发展、科技创新、人才培养，助力提升国家创新体系整体效能。优化高等教育布局，分类推进高校改革，根据高校功能定位、实际贡献、特色优势，构建差异化评价体系，完善资源配置和制度保障。在中西部和东北等地推进高等研究院建设，把高校优势学科建设与区域发展重点特色相结合，开辟振兴区域发展新赛道。聚焦质量、特色和贡献，加快推进中国特色“双一流”标准研制。加快建立科技发展、国家战略需求牵引的学科专业设置调整机制，突出分类施策，对于服务国家重大战略、短期需求激增的学科专业重点提升快速响应能力，对于面向科技前沿和未来产业、需求具有一定不确定性的学科专业适度超前布局，对于人才需求相对稳定的学科专业注重更新内涵、提高质量。建好国家人才供需对接大数据平台，完善就业与招生、培养联动机制。积极探索科技创新与产业创新深度融合的制度机制，深入实施基础学科和交叉学科突破计划，以重大任务为牵引，促进学科深度交叉融合再创新。推进高校区域技术转移转化中心建设，打造“中心+节点”的高校科技成果转移转化网络体系。围绕国家战略急需和新兴领域，把优秀人才放在真实一线场景、解决企业问题实战中，实现科研创新和人才培养相融合。拓展实施基础学科本科教育教学改革试点计划（“101计划”），建设核心课程、教材、师资和实践能力项目平台。对高校青年科技人才实施长周期评价、给予高强度支持，引导开展原创性、非共识创新研究，培养支撑高水平科技自立自强的中坚力量。着力构建现代职业教育体系，围绕经济要素聚集区、产业发展功能区需求，围绕先进制造业等重点产业链，推进职业教育与地方、行业融合试点和职普融通试点。推进办学能力高水平、产教融合高质量，深化教育教学关键要素改革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坚持以人民为中心发展教育，夯实全面提升国民素质战略基点。积极应对人口峰谷变化带来的挑战，把资源调配机制作为战略抓手，采取有效措施，不断提升教育公共服务质量和水平。健全与人口变化相适应的基础教育资源统筹调配机制，加强学龄人口预测和学位需求预警研究，做好教育资源配置的前瞻布局，科学规划布局城乡学校。深入实施基础教育扩优提质工程，加强义务教育学校标准化建设，提升薄弱学校和农村学校办学质量。推进县域高中振兴计划，有序扩大普通高中教育资源供给，提振县中发展信心。稳步增加公办幼儿园学位供给，逐步推行免费学前教育。推动随迁子女“同城同待遇”，健全留守儿童、残疾儿童关爱体系和工作机制，保障好特殊群体受教育权益。以“双减”撬动基础教育综合改革，统筹提升校内教育质量和校外治理水平，健全减负提质长效机制，探索设立一批以科学教育为特色的普通高中，办好综合高中，满足学生多样化学习需求。加强科学、技术、工程、数学教育。加快推进校家社“教联体”建设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培养造就新时代高水平教师队伍，筑牢教育强国根基。围绕构建素质精良的教师队伍体系，坚持教育家精神铸魂强师与提高教师素质有机结合，加快建设一支高素质专业化教师队伍。实施教育家精神铸魂强师行动，推动教育家精神融入培养培训、管理评价、荣誉激励全链条。坚持师德师风第一标准，健全师德师风建设长效机制，对师德违规、学术不端“零容忍”，强化底线管控。健全教师教育培养培训体系，推动高水平大学开展教师教育，培养高层次、复合型教师。进一步提升师范院校办学水平，整体推进师范专业、学科、课程、模式改革。深入实施“优师计划”、“国优计划”、“国培计划”，健全教师全员培训体系。提高教师政治地位、社会地位、职业地位，加强教师待遇保障，健全教师减负长效机制。厚植尊师重教文化，维护教师职业尊严和合法权益，加大优秀教师宣传选树和表彰力度，吸引优秀人才热心从教、精心从教，长期从教、终身从教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完善教育对外开放战略策略，加快建设具有全球影响力的重要教育中心。着眼更好服务国家战略和外交大局，促进更高水平教育对外开放，不断提升教育国际影响力、竞争力和话语权，以系统观念构建教育大外事工作格局。促进中外师生往来和人才交流，加强“留学中国”品牌和能力建设。弘扬留学报国光荣传统，让更多留学人员学成归国、报效祖国。鼓励国外高水平理工类大学来华合作办学，提升高等教育海外办学能力，完善职业教育产教融合、校企协同国际合作机制。深化国际教育科研合作，支持高水平研究型大学发起和参与国际大科学计划、建设大科学装置、主持重大国际科研项目，推动建设高水平高校学科创新引智基地、国际合作联合实验室，积极参与开放科学国际合作。深化同国际组织和多边机制合作，参与全球教育议程设计、议题设置和规则制定，建立教育创新合作网络，在全球教育治理中发挥引领作用。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深入实施国家教育数字化战略，建设学习型社会。抢抓数智化发展机遇，释放数字技术对教育发展的放大、叠加、倍增、溢出效应，加快建设人人皆学、处处能学、时时可学的学习型社会。建强用好国家智慧教育公共服务平台，推动平台提质升级，做到高水平集成和优质资源共享，探索数字赋能大规模因材施教、创新性教学的有效途径。持续打造世界数字教育大会等公共产品，擦亮数字教育中国品牌。促进人工智能助力教育变革，深入实施人工智能赋能教育行动，打造人工智能教育大模型，推动以智助学、以智助教、以智助管、以智助研，探索未来教育新形态。加强人工智能素养教育，完善人工智能算法和伦理安全相关制度，引导教育领域人工智能技术健康发展。提升终身学习公共服务水平，打造终身学习的数字基座，完善终身学习制度，开展学习型城市、学习型社区建设，推动建设中国特色、世界水准的继续教育、开放教育和老年教育体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C3"/>
    <w:rsid w:val="00203F56"/>
    <w:rsid w:val="0041259A"/>
    <w:rsid w:val="00A5351A"/>
    <w:rsid w:val="00D642C3"/>
    <w:rsid w:val="00D65CE4"/>
    <w:rsid w:val="00F4119F"/>
    <w:rsid w:val="00FE0252"/>
    <w:rsid w:val="1ED2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917</Words>
  <Characters>5230</Characters>
  <Lines>43</Lines>
  <Paragraphs>12</Paragraphs>
  <TotalTime>9</TotalTime>
  <ScaleCrop>false</ScaleCrop>
  <LinksUpToDate>false</LinksUpToDate>
  <CharactersWithSpaces>6135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2025-06-09T01:22:00Z</dcterms:created>
  <dc:creator>ruping_song@163.com</dc:creator>
  <cp:lastModifiedBy>潘园园</cp:lastModifiedBy>
  <dcterms:modified xsi:type="dcterms:W3CDTF">2025-06-09T01:52:45Z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