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EA728">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bookmarkStart w:id="0" w:name="_GoBack"/>
      <w:r>
        <w:rPr>
          <w:rFonts w:hint="eastAsia" w:ascii="黑体" w:hAnsi="黑体" w:eastAsia="黑体" w:cs="黑体"/>
          <w:b/>
          <w:bCs/>
          <w:color w:val="000000"/>
          <w:kern w:val="0"/>
          <w:sz w:val="40"/>
          <w:szCs w:val="40"/>
          <w:lang w:val="en-US" w:eastAsia="zh-CN" w:bidi="ar"/>
        </w:rPr>
        <w:t>中共中央国务院关于弘扬教育家精神加强新时代高素质专业化教师队伍建设的意见</w:t>
      </w:r>
      <w:bookmarkEnd w:id="0"/>
    </w:p>
    <w:p w14:paraId="2578FDC6">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2024年8月26日来源：新华网</w:t>
      </w:r>
    </w:p>
    <w:p w14:paraId="0A3F9731">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p>
    <w:p w14:paraId="1A88C7CE">
      <w:pPr>
        <w:keepNext w:val="0"/>
        <w:keepLines w:val="0"/>
        <w:widowControl/>
        <w:suppressLineNumbers w:val="0"/>
        <w:ind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教师是立教之本、兴教之源，强国必先强教，强教必先强师。为大力弘扬教育家精神，加强新时代高素质专业化教师队伍建设，进一步营造尊师重教良好氛围，现提出如下意见。</w:t>
      </w:r>
    </w:p>
    <w:p w14:paraId="5749F123">
      <w:pPr>
        <w:keepNext w:val="0"/>
        <w:keepLines w:val="0"/>
        <w:widowControl/>
        <w:numPr>
          <w:ilvl w:val="0"/>
          <w:numId w:val="1"/>
        </w:numPr>
        <w:suppressLineNumbers w:val="0"/>
        <w:ind w:firstLine="602" w:firstLineChars="200"/>
        <w:jc w:val="both"/>
        <w:rPr>
          <w:rFonts w:hint="eastAsia" w:ascii="仿宋_GB2312" w:hAnsi="宋体" w:eastAsia="仿宋_GB2312" w:cs="仿宋_GB2312"/>
          <w:b/>
          <w:bCs/>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总体要求</w:t>
      </w:r>
    </w:p>
    <w:p w14:paraId="616A3BAD">
      <w:pPr>
        <w:keepNext w:val="0"/>
        <w:keepLines w:val="0"/>
        <w:widowControl/>
        <w:numPr>
          <w:ilvl w:val="0"/>
          <w:numId w:val="0"/>
        </w:numPr>
        <w:suppressLineNumbers w:val="0"/>
        <w:ind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14:paraId="02BF8504">
      <w:pPr>
        <w:keepNext w:val="0"/>
        <w:keepLines w:val="0"/>
        <w:widowControl/>
        <w:numPr>
          <w:ilvl w:val="0"/>
          <w:numId w:val="0"/>
        </w:numPr>
        <w:suppressLineNumbers w:val="0"/>
        <w:ind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工作中要坚持教育家精神铸魂强师，引导广大教师坚定心有大我、至诚报国的理想信念，陶冶言为士则、行为世范的道德情操，涵养启智润心、因材施教的育人智慧，秉持勤学笃行、求是创新的躬耕态度，勤修乐教爱生、甘于奉献的仁爱之心，树立胸怀天下、以文化人的弘道追求，践行教师群体共同价值追求。坚持教育家精神培育涵养，融入教师培养、发展，构建日常浸润、项目赋能、平台支撑的教师发展良好生态。坚持教育家精神弘扬践行，贯穿教师课堂教学、科学研究、社会实践等各环节，筑牢教育家精神践行主阵地。坚持教育家精神引领激励，建立完善教师标准体系，纳入教师管理评价全过程，引导广大教师将教育家精神转化为思想自觉、行动自觉。</w:t>
      </w:r>
    </w:p>
    <w:p w14:paraId="590B9BF7">
      <w:pPr>
        <w:keepNext w:val="0"/>
        <w:keepLines w:val="0"/>
        <w:widowControl/>
        <w:numPr>
          <w:ilvl w:val="0"/>
          <w:numId w:val="0"/>
        </w:numPr>
        <w:suppressLineNumbers w:val="0"/>
        <w:ind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14:paraId="0A651293">
      <w:pPr>
        <w:keepNext w:val="0"/>
        <w:keepLines w:val="0"/>
        <w:widowControl/>
        <w:numPr>
          <w:ilvl w:val="0"/>
          <w:numId w:val="1"/>
        </w:numPr>
        <w:suppressLineNumbers w:val="0"/>
        <w:ind w:left="0" w:leftChars="0" w:firstLine="602" w:firstLineChars="200"/>
        <w:jc w:val="both"/>
        <w:rPr>
          <w:rFonts w:hint="eastAsia" w:ascii="仿宋_GB2312" w:hAnsi="宋体" w:eastAsia="仿宋_GB2312" w:cs="仿宋_GB2312"/>
          <w:b/>
          <w:bCs/>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加强教师队伍思想政治建设</w:t>
      </w:r>
    </w:p>
    <w:p w14:paraId="605049EF">
      <w:pPr>
        <w:keepNext w:val="0"/>
        <w:keepLines w:val="0"/>
        <w:widowControl/>
        <w:numPr>
          <w:ilvl w:val="0"/>
          <w:numId w:val="2"/>
        </w:numPr>
        <w:suppressLineNumbers w:val="0"/>
        <w:ind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加强理想信念教育。建立健全教师定期理论学习制度，坚持不懈用习近平新时代中国特色社会主义思想凝心铸魂。持续抓好党史、新中国史、改革开放史、社会主义发展史学习教育。统筹各级各类党校（行政学院）等资源，定期开展教师思想政治轮训，增进广大教师对中国共产党和中国特色社会主义的政治认同、思想认同、理论认同、情感认同。</w:t>
      </w:r>
    </w:p>
    <w:p w14:paraId="28A1BF00">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加强教师队伍建设党建引领。把党的政治建设摆在首位，牢牢掌握党对教师队伍建设的领导权。选优配强教师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党建带群建，加强青年教师思想政治引领。</w:t>
      </w:r>
    </w:p>
    <w:p w14:paraId="76BD43E0">
      <w:pPr>
        <w:keepNext w:val="0"/>
        <w:keepLines w:val="0"/>
        <w:widowControl/>
        <w:numPr>
          <w:ilvl w:val="0"/>
          <w:numId w:val="1"/>
        </w:numPr>
        <w:suppressLineNumbers w:val="0"/>
        <w:ind w:left="0" w:leftChars="0" w:firstLine="602" w:firstLineChars="200"/>
        <w:jc w:val="both"/>
        <w:rPr>
          <w:rFonts w:hint="eastAsia" w:ascii="仿宋_GB2312" w:hAnsi="宋体" w:eastAsia="仿宋_GB2312" w:cs="仿宋_GB2312"/>
          <w:b/>
          <w:bCs/>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涵养高尚师德师风</w:t>
      </w:r>
    </w:p>
    <w:p w14:paraId="7BCA79D5">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权点评估等挂钩。学校主要负责人要认真履行师德师风建设第一责任人职责，压实高校院（系）主要负责人责任。</w:t>
      </w:r>
    </w:p>
    <w:p w14:paraId="5A38FDB5">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引导教师自律自强。引导广大教师自觉践行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14:paraId="07AAF75B">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师风和教育家精神专题研修。有计划地组织教师参加革命传统教育、国情社情考察、社会实践锻炼，引导教师在理论与实践中涵养高尚师德和教育家精神。</w:t>
      </w:r>
    </w:p>
    <w:p w14:paraId="180D958E">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坚持师德违规“零容忍”。依规依纪依法查处师德违规行为，对群众反映强烈、社会影响恶劣的严重师德违规行为，从严从重给予处理处分。落实教职员工准入查询和从业禁止制度。各地各高校要将师德师风建设作为教育系统巡视巡察和督查检查的重要内容。坚持失责必问、问责必严，对相关单位和责任人落实师德师风建设责任不到位、造成严重后果或恶劣影响的，予以严肃问责。</w:t>
      </w:r>
    </w:p>
    <w:p w14:paraId="692EE387">
      <w:pPr>
        <w:keepNext w:val="0"/>
        <w:keepLines w:val="0"/>
        <w:widowControl/>
        <w:numPr>
          <w:ilvl w:val="0"/>
          <w:numId w:val="1"/>
        </w:numPr>
        <w:suppressLineNumbers w:val="0"/>
        <w:ind w:left="0" w:leftChars="0" w:firstLine="602" w:firstLineChars="200"/>
        <w:jc w:val="both"/>
        <w:rPr>
          <w:rFonts w:hint="eastAsia" w:ascii="仿宋_GB2312" w:hAnsi="宋体" w:eastAsia="仿宋_GB2312" w:cs="仿宋_GB2312"/>
          <w:b/>
          <w:bCs/>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提升教师专业素养</w:t>
      </w:r>
    </w:p>
    <w:p w14:paraId="7E2F06B7">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健全中国特色教师教育体系。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14:paraId="2AE9AECF">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提高教师学科能力和学科素养。将学科能力和学科素养作为教师教书育人的基础，贯穿教师发展全过程。推动相关高校优化课程设置，精选课程内容，夯实师范生坚实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14:paraId="2E367793">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14:paraId="0957579E">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优化教师管理和资源配置。完善国家教师资格制度，建立完善符合教育行业特点的教师招聘制度，严把教师入口关。深化职称制度改革，优化教师岗位结构比例。职称评聘向乡村教师倾斜。适应小班化、个性化教学需要，优化教师资源配置。加强科学和体育美育等紧缺薄弱学科教师配备，强化思政课教师和辅导员队伍配备管理。优化中小学教师“县管校聘”管理机制。深入实施教育人才“组团式”支援帮扶计划、国家银龄教师行动计划、乡村首席教师岗位计划等。建立健全高校产业兼职教师管理和教师企业实践制度。</w:t>
      </w:r>
    </w:p>
    <w:p w14:paraId="3F95496B">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融汇，提升教书育人质量。</w:t>
      </w:r>
    </w:p>
    <w:p w14:paraId="2E7F5725">
      <w:pPr>
        <w:keepNext w:val="0"/>
        <w:keepLines w:val="0"/>
        <w:widowControl/>
        <w:numPr>
          <w:ilvl w:val="0"/>
          <w:numId w:val="1"/>
        </w:numPr>
        <w:suppressLineNumbers w:val="0"/>
        <w:ind w:left="0" w:leftChars="0" w:firstLine="602" w:firstLineChars="200"/>
        <w:jc w:val="both"/>
        <w:rPr>
          <w:rFonts w:hint="eastAsia" w:ascii="仿宋_GB2312" w:hAnsi="宋体" w:eastAsia="仿宋_GB2312" w:cs="仿宋_GB2312"/>
          <w:b/>
          <w:bCs/>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加强教师权益保障</w:t>
      </w:r>
    </w:p>
    <w:p w14:paraId="30594AA9">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加大各级各类教师待遇保障力度。健全中小学教师工资长效联动机制，巩固义务教育教师平均工资收入水平不低于当地公务员平均工资收入水平成果，强化高中、幼儿园教师工资待遇保障。落实好工资、社会保险等各项政策。研究提高教龄津贴标准。落实好乡村教师生活补助政策。加大教师培训经费投入力度。保障教师课后服务工作合理待遇。加强乡村教师周转宿舍建设。</w:t>
      </w:r>
    </w:p>
    <w:p w14:paraId="4E81D0E2">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责主业。</w:t>
      </w:r>
    </w:p>
    <w:p w14:paraId="6F5CAC9F">
      <w:pPr>
        <w:keepNext w:val="0"/>
        <w:keepLines w:val="0"/>
        <w:widowControl/>
        <w:numPr>
          <w:ilvl w:val="0"/>
          <w:numId w:val="1"/>
        </w:numPr>
        <w:suppressLineNumbers w:val="0"/>
        <w:ind w:left="0" w:leftChars="0" w:firstLine="602" w:firstLineChars="200"/>
        <w:jc w:val="both"/>
        <w:rPr>
          <w:rFonts w:hint="eastAsia" w:ascii="仿宋_GB2312" w:hAnsi="宋体" w:eastAsia="仿宋_GB2312" w:cs="仿宋_GB2312"/>
          <w:b/>
          <w:bCs/>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弘扬尊师重教社会风尚</w:t>
      </w:r>
    </w:p>
    <w:p w14:paraId="68E465F9">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厚植尊师重教文化。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14:paraId="4A953BEF">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加大教师荣誉表彰力度。加强对优秀教师激励奖励，完善相关制度。对作出突出贡献的教师集体和个人，按照有关规定给予表彰奖励，表彰奖励向乡村教师倾斜。</w:t>
      </w:r>
    </w:p>
    <w:p w14:paraId="08B06637">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14:paraId="41554201">
      <w:pPr>
        <w:keepNext w:val="0"/>
        <w:keepLines w:val="0"/>
        <w:widowControl/>
        <w:numPr>
          <w:ilvl w:val="0"/>
          <w:numId w:val="2"/>
        </w:numPr>
        <w:suppressLineNumbers w:val="0"/>
        <w:ind w:left="0" w:leftChars="0"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讲好中国教育家故事。深入实施学风传承行动等活动，传播教育家思想、展现教育家风貌。将弘扬教育家精神纳入国际传播话语体系，搭建国际交流合作平台，讲好中国教育家故事，传播中国教育声音，贡献中国教育智慧。</w:t>
      </w:r>
    </w:p>
    <w:p w14:paraId="6A0FE554">
      <w:pPr>
        <w:keepNext w:val="0"/>
        <w:keepLines w:val="0"/>
        <w:widowControl/>
        <w:numPr>
          <w:ilvl w:val="0"/>
          <w:numId w:val="0"/>
        </w:numPr>
        <w:suppressLineNumbers w:val="0"/>
        <w:ind w:firstLine="600" w:firstLineChars="200"/>
        <w:jc w:val="both"/>
        <w:rPr>
          <w:rFonts w:hint="eastAsia" w:ascii="仿宋_GB2312" w:hAnsi="宋体" w:eastAsia="仿宋_GB2312" w:cs="仿宋_GB2312"/>
          <w:b w:val="0"/>
          <w:bCs w:val="0"/>
          <w:color w:val="000000"/>
          <w:kern w:val="0"/>
          <w:sz w:val="30"/>
          <w:szCs w:val="30"/>
          <w:lang w:val="en-US" w:eastAsia="zh-CN" w:bidi="ar"/>
        </w:rPr>
      </w:pPr>
      <w:r>
        <w:rPr>
          <w:rFonts w:hint="eastAsia" w:ascii="仿宋_GB2312" w:hAnsi="宋体" w:eastAsia="仿宋_GB2312" w:cs="仿宋_GB2312"/>
          <w:b w:val="0"/>
          <w:bCs w:val="0"/>
          <w:color w:val="000000"/>
          <w:kern w:val="0"/>
          <w:sz w:val="30"/>
          <w:szCs w:val="30"/>
          <w:lang w:val="en-US" w:eastAsia="zh-CN" w:bidi="ar"/>
        </w:rPr>
        <w:t>各级党委和政府要高度重视教师队伍建设，结合实际抓好本意见贯彻落实，形成齐抓共管的工作格局。各级各类学校要将高素质专业化教师队伍建设作为学校发展的关键基础性工作，健全工作机制，强化工作保障。各级领导干部要深入学校了解教师情况，为广大教师办实事、解难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3B15D"/>
    <w:multiLevelType w:val="singleLevel"/>
    <w:tmpl w:val="B733B15D"/>
    <w:lvl w:ilvl="0" w:tentative="0">
      <w:start w:val="1"/>
      <w:numFmt w:val="chineseCounting"/>
      <w:suff w:val="nothing"/>
      <w:lvlText w:val="%1、"/>
      <w:lvlJc w:val="left"/>
      <w:rPr>
        <w:rFonts w:hint="eastAsia"/>
      </w:rPr>
    </w:lvl>
  </w:abstractNum>
  <w:abstractNum w:abstractNumId="1">
    <w:nsid w:val="5B1D6D6B"/>
    <w:multiLevelType w:val="singleLevel"/>
    <w:tmpl w:val="5B1D6D6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F647A03"/>
    <w:rsid w:val="1A86415E"/>
    <w:rsid w:val="3F647A03"/>
    <w:rsid w:val="52266BC2"/>
    <w:rsid w:val="7021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4316</Words>
  <Characters>4326</Characters>
  <Lines>0</Lines>
  <Paragraphs>0</Paragraphs>
  <TotalTime>7</TotalTime>
  <ScaleCrop>false</ScaleCrop>
  <LinksUpToDate>false</LinksUpToDate>
  <CharactersWithSpaces>4326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2023-07-04T03:13:00Z</dcterms:created>
  <dc:creator>lenovo</dc:creator>
  <cp:lastModifiedBy>君悫羽</cp:lastModifiedBy>
  <dcterms:modified xsi:type="dcterms:W3CDTF">2024-09-11T01:27:54Z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B58720613614480DBC90146BDBDD650F_11</vt:lpwstr>
  </property>
</Properties>
</file>