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1CAC2">
      <w:pPr>
        <w:keepNext w:val="0"/>
        <w:keepLines w:val="0"/>
        <w:widowControl/>
        <w:suppressLineNumbers w:val="0"/>
        <w:jc w:val="center"/>
        <w:rPr>
          <w:rFonts w:hint="eastAsia" w:ascii="Times New Roman" w:hAnsi="Times New Roman" w:eastAsia="方正小标宋简体" w:cs="方正小标宋简体"/>
          <w:b/>
          <w:bCs/>
          <w:color w:val="000000"/>
          <w:kern w:val="0"/>
          <w:sz w:val="48"/>
          <w:szCs w:val="48"/>
          <w:lang w:val="en-US" w:eastAsia="zh-CN" w:bidi="ar"/>
        </w:rPr>
      </w:pPr>
      <w:r>
        <w:rPr>
          <w:rFonts w:hint="eastAsia" w:ascii="Times New Roman" w:hAnsi="Times New Roman" w:eastAsia="黑体" w:cs="黑体"/>
          <w:b/>
          <w:bCs/>
          <w:color w:val="000000"/>
          <w:kern w:val="0"/>
          <w:sz w:val="40"/>
          <w:szCs w:val="40"/>
          <w:lang w:val="en-US" w:eastAsia="zh-CN" w:bidi="ar"/>
        </w:rPr>
        <w:t>中共中央关于进一步全面深化改革 推进中国式现代化的决定</w:t>
      </w:r>
    </w:p>
    <w:p w14:paraId="1AF3AA91">
      <w:pPr>
        <w:keepNext w:val="0"/>
        <w:keepLines w:val="0"/>
        <w:widowControl/>
        <w:suppressLineNumbers w:val="0"/>
        <w:jc w:val="center"/>
        <w:rPr>
          <w:rFonts w:hint="default" w:ascii="Times New Roman" w:hAnsi="Times New Roman" w:eastAsia="仿宋_GB2312" w:cs="仿宋_GB2312"/>
          <w:color w:val="000000"/>
          <w:kern w:val="0"/>
          <w:sz w:val="28"/>
          <w:szCs w:val="28"/>
          <w:lang w:val="en-US" w:eastAsia="zh-CN" w:bidi="ar"/>
        </w:rPr>
      </w:pPr>
      <w:r>
        <w:rPr>
          <w:rFonts w:hint="default" w:ascii="Times New Roman" w:hAnsi="Times New Roman" w:eastAsia="仿宋_GB2312" w:cs="仿宋_GB2312"/>
          <w:color w:val="000000"/>
          <w:kern w:val="0"/>
          <w:sz w:val="28"/>
          <w:szCs w:val="28"/>
          <w:lang w:val="en-US" w:eastAsia="zh-CN" w:bidi="ar"/>
        </w:rPr>
        <w:t>2024 年 7 月 21 日 来源：新华网</w:t>
      </w:r>
    </w:p>
    <w:p w14:paraId="21B30DB4">
      <w:pPr>
        <w:keepNext w:val="0"/>
        <w:keepLines w:val="0"/>
        <w:widowControl/>
        <w:suppressLineNumbers w:val="0"/>
        <w:jc w:val="center"/>
        <w:rPr>
          <w:rFonts w:hint="default" w:ascii="Times New Roman" w:hAnsi="Times New Roman" w:eastAsia="仿宋_GB2312" w:cs="仿宋_GB2312"/>
          <w:color w:val="000000"/>
          <w:kern w:val="0"/>
          <w:sz w:val="28"/>
          <w:szCs w:val="28"/>
          <w:lang w:val="en-US" w:eastAsia="zh-CN" w:bidi="ar"/>
        </w:rPr>
      </w:pPr>
    </w:p>
    <w:p w14:paraId="57A29FA6">
      <w:pPr>
        <w:keepNext w:val="0"/>
        <w:keepLines w:val="0"/>
        <w:widowControl/>
        <w:suppressLineNumbers w:val="0"/>
        <w:jc w:val="center"/>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（2024 年 7 月 18 日中国共产党第二十届中央委员会第三次全体会议通过）</w:t>
      </w:r>
    </w:p>
    <w:p w14:paraId="58D5F65D">
      <w:pPr>
        <w:keepNext w:val="0"/>
        <w:keepLines w:val="0"/>
        <w:widowControl/>
        <w:suppressLineNumbers w:val="0"/>
        <w:jc w:val="left"/>
        <w:rPr>
          <w:rFonts w:hint="eastAsia" w:ascii="Times New Roman" w:hAnsi="Times New Roman" w:eastAsia="仿宋_GB2312" w:cs="仿宋_GB2312"/>
          <w:b/>
          <w:bCs/>
          <w:color w:val="000000"/>
          <w:kern w:val="0"/>
          <w:sz w:val="36"/>
          <w:szCs w:val="36"/>
          <w:lang w:val="en-US" w:eastAsia="zh-CN" w:bidi="ar"/>
        </w:rPr>
      </w:pPr>
    </w:p>
    <w:p w14:paraId="6347D94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为贯彻落实党的二十大作出的战略部署，二十届中央委员会第三次全体会议研究了进一步全面深化改革、推进中国式现代化问题，作出如下决定。</w:t>
      </w:r>
    </w:p>
    <w:p w14:paraId="64AABA92">
      <w:pPr>
        <w:keepNext w:val="0"/>
        <w:keepLines w:val="0"/>
        <w:pageBreakBefore w:val="0"/>
        <w:widowControl/>
        <w:numPr>
          <w:ilvl w:val="0"/>
          <w:numId w:val="1"/>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进一步全面深化改革、推进中国式现代化的重大意义和总体要求</w:t>
      </w:r>
    </w:p>
    <w:p w14:paraId="178F037D">
      <w:pPr>
        <w:keepNext w:val="0"/>
        <w:keepLines w:val="0"/>
        <w:pageBreakBefore w:val="0"/>
        <w:widowControl/>
        <w:numPr>
          <w:ilvl w:val="0"/>
          <w:numId w:val="2"/>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444DBBF1">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2609FB7C">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52BC34BF">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48494EE7">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2CF0393D">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32502671">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408AECE6">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2C2F56BE">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——聚焦提高人民生活品质，完善收入分配和就业制度，健全社会保障体系，增强基本公共服务均衡性和可及性，推动人的全面发展、全体人民共同富裕取得更为明显的实质性进展。</w:t>
      </w:r>
    </w:p>
    <w:p w14:paraId="76947881">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——聚焦建设美丽中国，加快经济社会发展全面绿色转型，健全生态环境治理体系，推进生态优先、节约集约、绿色低碳发展，促进人与自然和谐共生。</w:t>
      </w:r>
    </w:p>
    <w:p w14:paraId="09A9FE09">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——聚焦建设更高水平平安中国，健全国家安全体系，强化一体化国家战略体系，增强维护国家安全能力，创新社会治理体制机制和手段，有效构建新安全格局。</w:t>
      </w:r>
    </w:p>
    <w:p w14:paraId="75D62C12">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——聚焦提高党的领导水平和长期执政能力，创新和改进领导方式和执政方式，深化党的建设制度改革，健全全面从严治党体系。</w:t>
      </w:r>
    </w:p>
    <w:p w14:paraId="2E6E2D9E">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到二〇二九年中华人民共和国成立八十周年时，完成本决定提出的改革任务。</w:t>
      </w:r>
    </w:p>
    <w:p w14:paraId="35ECE26E">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5CD48842">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构建高水平社会主义市场经济体制</w:t>
      </w:r>
    </w:p>
    <w:p w14:paraId="2B8E65F7">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2ED38475">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18D61C8D">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5B1C39D0">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1D3F065F">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完善中国特色现代企业制度，弘扬企业家精神，支持和引导各类企业提高资源要素利用效率和经营管理水平、履行社会责任，加快建设更多世界一流企业。</w:t>
      </w:r>
    </w:p>
    <w:p w14:paraId="0A4634D8">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1D08F323">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2B6B6C2A">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完善流通体制，加快发展物联网，健全一体衔接的流通规则和标准，降低全社会物流成本。深化能源管理体制改革，建设全国统一电力市场，优化油气管网运行调度机制。</w:t>
      </w:r>
    </w:p>
    <w:p w14:paraId="1E836BD9">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66692F7B">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473F16D4">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52CC0703">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健全推动经济高质量发展体制机制</w:t>
      </w:r>
    </w:p>
    <w:p w14:paraId="59DC0179">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高质量发展是全面建设社会主义现代化国家的首要任务。必须以新发展理念引领改革，立足新发展阶段，深化供给侧结构性改革，完善推动高质量发展激励约束机制，塑造发展新动能新优势。</w:t>
      </w:r>
    </w:p>
    <w:p w14:paraId="21BE5624">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46CF7A39">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269985E0">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664DE38C">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5B0EEF4F">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2002FAAB">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2AAF3CDF">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72E2B155">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02"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构建支持全面创新体制机制</w:t>
      </w:r>
    </w:p>
    <w:p w14:paraId="6C7D8BF6">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15784C70">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15FFAD46">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4544A1DE">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1C77259C">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5E46F2B6">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2F7ADBCE">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1A52AD84">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深化科技成果转化机制改革，加强国家技术转移体系建设，加快布局建设一批概念验证、中试验证平台，完善首台（套）、首批次、首版次应用政策，加大政府采购自主创新产品力度。加强技术经理人队伍建设。</w:t>
      </w:r>
    </w:p>
    <w:p w14:paraId="211D73ED">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22362F6B">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153B8EE7">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6A83D030">
      <w:pPr>
        <w:keepNext w:val="0"/>
        <w:keepLines w:val="0"/>
        <w:pageBreakBefore w:val="0"/>
        <w:widowControl/>
        <w:numPr>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021B949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五、健全宏观经济治理体系</w:t>
      </w:r>
    </w:p>
    <w:p w14:paraId="6BDC89C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科学的宏观调控、有效的政府治理是发挥社会主义市场经济体制优势的内在要求。必须完善宏观调控制度体系，统筹推进财税、金融等重点领域改革，增强宏观政策取向一致性。</w:t>
      </w:r>
    </w:p>
    <w:p w14:paraId="534467F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170312D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4C79D1B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1948BFC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58D588D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570A3553">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3ED0CF73">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46D8E32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09426BE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7B69F57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59253333">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7F289DD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六、完善城乡融合发展体制机制</w:t>
      </w:r>
    </w:p>
    <w:p w14:paraId="2A6A9905">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2838910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5428C283">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143D7C88">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57586416">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12CA2CE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48CD163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1A40DBC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6C5F634F">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七、完善高水平对外开放体制机制</w:t>
      </w:r>
    </w:p>
    <w:p w14:paraId="639F67C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开放是中国式现代化的鲜明标识。必须坚持对外开放基本国策，坚持以开放促改革，依托我国超大规模市场优势，在扩大国际合作中提升开放能力，建设更高水平开放型经济新体制。</w:t>
      </w:r>
    </w:p>
    <w:p w14:paraId="40945406">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45D89A4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62E845FE">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7D08BF6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2877DED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26）深化外商投资和对外投资管理体制改革。营造市场化、法治化、国际化一流营商环境，依法保护外商投资权益。扩大鼓励外商投资产业目录，合理缩减外资准入负面清单，落实全面取消制造业领域外资准入限</w:t>
      </w:r>
      <w:bookmarkStart w:id="0" w:name="_GoBack"/>
      <w:bookmarkEnd w:id="0"/>
      <w:r>
        <w:rPr>
          <w:rFonts w:hint="eastAsia" w:ascii="Times New Roman" w:hAnsi="Times New Roman" w:eastAsia="仿宋_GB2312" w:cs="仿宋_GB2312"/>
          <w:color w:val="000000"/>
          <w:kern w:val="0"/>
          <w:sz w:val="30"/>
          <w:szCs w:val="30"/>
          <w:lang w:val="en-US" w:eastAsia="zh-CN" w:bidi="ar"/>
        </w:rPr>
        <w:t>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5BD42008">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576CB76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325CA9A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4092C53D">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八、健全全过程人民民主制度体系</w:t>
      </w:r>
    </w:p>
    <w:p w14:paraId="55B8752C">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4E830A7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6BE0DBD5">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539932F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0BF33A66">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2B5BFC8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4E7A35E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九、完善中国特色社会主义法治体系</w:t>
      </w:r>
    </w:p>
    <w:p w14:paraId="4039F08D">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3782DCD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0D246CB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318AF02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0063697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0DEF07A5">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1D915078">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2E331D3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十、深化文化体制机制改革</w:t>
      </w:r>
    </w:p>
    <w:p w14:paraId="5724899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5961122D">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4F46A81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3CF0E30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050AF31C">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7EFA42D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56C068A6">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1FF8695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56726C3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十一、健全保障和改善民生制度体系</w:t>
      </w:r>
    </w:p>
    <w:p w14:paraId="06FF5EA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01DF04F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1FA4331C">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4F36FD3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77662FDF">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14:paraId="1DFB7773">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018FED0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16D8917F">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14:paraId="04BC3BB5">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7F1A36FE">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十二、深化生态文明体制改革</w:t>
      </w:r>
    </w:p>
    <w:p w14:paraId="508C2843">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中国式现代化是人与自然和谐共生的现代化。必须完善生态文明制度体系，协同推进降碳、减污、扩绿、增长，积极应对气候变化，加快完善落实绿水青山就是金山银山理念的体制机制。</w:t>
      </w:r>
    </w:p>
    <w:p w14:paraId="64003FC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0B96EF7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0689859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1F808E8F">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5179D14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十三、推进国家安全体系和能力现代化</w:t>
      </w:r>
    </w:p>
    <w:p w14:paraId="4FA3E5EE">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国家安全是中国式现代化行稳致远的重要基础。必须全面贯彻总体国家安全观，完善维护国家安全体制机制，实现高质量发展和高水平安全良性互动，切实保障国家长治久安。</w:t>
      </w:r>
    </w:p>
    <w:p w14:paraId="57139DA6">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0ED1A58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5C1E8FCC">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17730AB6">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健全乡镇（街道）职责和权力、资源相匹配制度，加强乡镇（街道）服务管理力量。完善社会治安整体防控体系，健全扫黑除恶常态化机制，依法严惩群众反映强烈的违法犯罪活动。</w:t>
      </w:r>
    </w:p>
    <w:p w14:paraId="232E130D">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6BB49C18">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十四、持续深化国防和军队改革</w:t>
      </w:r>
    </w:p>
    <w:p w14:paraId="2C830266">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国防和军队现代化是中国式现代化的重要组成部分。必须坚持党对人民军队的绝对领导，深入实施改革强军战略，为如期实现建军一百年奋斗目标、基本实现国防和军队现代化提供有力保障。</w:t>
      </w:r>
    </w:p>
    <w:p w14:paraId="452BFD1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392E16CE">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66315D26">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6E25325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十五、提高党对进一步全面深化改革、推进中国式现代化的领导水平</w:t>
      </w:r>
    </w:p>
    <w:p w14:paraId="4540CBAF">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0FC875D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490C02AC">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7B2663A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51CB9B3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54CD4F9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209B927E">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20BF143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64C159C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1A8BA48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鏂规灏忔爣瀹嬬?">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浠垮畫_GB2312">
    <w:altName w:val="AMGDT"/>
    <w:panose1 w:val="00000000000000000000"/>
    <w:charset w:val="00"/>
    <w:family w:val="auto"/>
    <w:pitch w:val="default"/>
    <w:sig w:usb0="00000000" w:usb1="00000000" w:usb2="00000000" w:usb3="00000000" w:csb0="00000000" w:csb1="00000000"/>
  </w:font>
  <w:font w:name="榛戜綋">
    <w:altName w:val="AMGDT"/>
    <w:panose1 w:val="00000000000000000000"/>
    <w:charset w:val="00"/>
    <w:family w:val="auto"/>
    <w:pitch w:val="default"/>
    <w:sig w:usb0="00000000" w:usb1="00000000" w:usb2="00000000" w:usb3="00000000" w:csb0="00000000" w:csb1="00000000"/>
  </w:font>
  <w:font w:name="寰蒋闆呴粦">
    <w:altName w:val="AMGD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FF526"/>
    <w:multiLevelType w:val="singleLevel"/>
    <w:tmpl w:val="974FF526"/>
    <w:lvl w:ilvl="0" w:tentative="0">
      <w:start w:val="1"/>
      <w:numFmt w:val="decimal"/>
      <w:suff w:val="nothing"/>
      <w:lvlText w:val="（%1）"/>
      <w:lvlJc w:val="left"/>
    </w:lvl>
  </w:abstractNum>
  <w:abstractNum w:abstractNumId="1">
    <w:nsid w:val="C329AFA6"/>
    <w:multiLevelType w:val="singleLevel"/>
    <w:tmpl w:val="C329AFA6"/>
    <w:lvl w:ilvl="0" w:tentative="0">
      <w:start w:val="1"/>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ZDdhMDA0N2ZkN2E0Y2JjZGNkOTM0YTJmOGMwYmUifQ=="/>
  </w:docVars>
  <w:rsids>
    <w:rsidRoot w:val="3F647A03"/>
    <w:rsid w:val="3A0D6176"/>
    <w:rsid w:val="3EDF6A86"/>
    <w:rsid w:val="3F647A03"/>
    <w:rsid w:val="40E83499"/>
    <w:rsid w:val="4EEE4370"/>
    <w:rsid w:val="554271C4"/>
    <w:rsid w:val="62EB65DC"/>
    <w:rsid w:val="7C14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9337</Words>
  <Characters>9368</Characters>
  <Lines>0</Lines>
  <Paragraphs>0</Paragraphs>
  <TotalTime>20</TotalTime>
  <ScaleCrop>false</ScaleCrop>
  <LinksUpToDate>false</LinksUpToDate>
  <CharactersWithSpaces>9368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2023-07-04T03:13:00Z</dcterms:created>
  <dc:creator>lenovo</dc:creator>
  <cp:lastModifiedBy>洛惜</cp:lastModifiedBy>
  <dcterms:modified xsi:type="dcterms:W3CDTF">2024-09-09T03:38:25Z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B58720613614480DBC90146BDBDD650F_11</vt:lpwstr>
  </property>
</Properties>
</file>