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党建研究课题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党建特色活动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指南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党建研究课题指南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一、“四史”教育与党的建设类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1.“四史”教育融入党员思想政治教育的体系研究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2.探索医院基层党支部“四史”教育的模式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3.“四史”教育融入教师党员思想建设的长效机制研究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4.构建大学生党员“四史”教育路径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二、课程思政与党的建设类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1.高校课程思政的育人路径研究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2.思政课程与课程思政协同效应探索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3.课程思政的育人实效探究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4.在课程思政建设中发挥党组织战斗堡垒和党员先锋模范作用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三、事业发展与党的建设类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1.构建理论学习与业务工作深度融合的干部教育模式研究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2.“双带头人”教师党支部书记作用发挥研究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3.医院“双带头人”培育机制研究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4.教师党支部在高校产学研协同创新中发挥作用机制研究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四、抗疫精神与党的建设类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1.疫情防控视域下的党支部战斗堡垒作用发挥研究/疫情防控形势下基层党组织作用发挥机制研究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2.抗疫精神和党的思想建设融合研究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3.在重大突发公共卫生事件背景下党的基层组织作用发挥研究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4.新冠疫情下党员“四个自信”教育研究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注：课题申报人可根据本课题指南申报课题，也可根据工作实际自行拟订课题研究方向。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特色活动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指南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学史力行，服务为民，开展各类院内外志愿服务活动。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学史力行，聚焦职工、患者急难愁盼问题，开展我为群众办实事实践活动。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守初心担使命，立足岗位提效能。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建设学习型党组织，助力科研能力提升。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发挥党支部战斗堡垒作用，改善医疗服务行动。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凝聚优势力量，引领学科发展。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发挥学科优势，推动高层次公共卫生人才培养。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党建结对促发展，资源互补增活力。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探索特色主题党日，丰富党员教育。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vertAlign w:val="baseline"/>
          <w:lang w:val="en-US" w:eastAsia="zh-CN" w:bidi="ar"/>
        </w:rPr>
        <w:t>以党建为引领，推动学院医院行政管理效能提升。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可根据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指南申报课题，也可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工作实际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和今年学院医院重点工作，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拟定活动申报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vertAlign w:val="baseline"/>
          <w:lang w:val="en-US" w:eastAsia="zh-CN" w:bidi="ar"/>
        </w:rPr>
      </w:pPr>
    </w:p>
    <w:p/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3CAA4"/>
    <w:multiLevelType w:val="singleLevel"/>
    <w:tmpl w:val="3323CA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7AB5"/>
    <w:rsid w:val="4AC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2021-04-14T03:21:00Z</dcterms:created>
  <dc:creator>李玉敏</dc:creator>
  <cp:lastModifiedBy>李玉敏</cp:lastModifiedBy>
  <dcterms:modified xsi:type="dcterms:W3CDTF">2021-04-14T03:24:59Z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E6B7281235B94C43B700F0A824242609</vt:lpwstr>
  </property>
</Properties>
</file>